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DA373" w14:textId="77777777" w:rsidR="00531BE3" w:rsidRPr="00FB7CA5" w:rsidRDefault="00531BE3" w:rsidP="00531BE3">
      <w:pPr>
        <w:pStyle w:val="3GPPHeader"/>
        <w:spacing w:after="0"/>
        <w:rPr>
          <w:rFonts w:eastAsia="Malgun Gothic"/>
          <w:noProof/>
          <w:lang w:eastAsia="en-US"/>
        </w:rPr>
      </w:pPr>
      <w:r w:rsidRPr="00FB7CA5">
        <w:rPr>
          <w:rFonts w:eastAsia="Malgun Gothic"/>
          <w:noProof/>
          <w:lang w:eastAsia="en-US"/>
        </w:rPr>
        <w:t>3GPP TSG-RAN WG2 NR AH1807 Meeting</w:t>
      </w:r>
      <w:r w:rsidRPr="00FB7CA5">
        <w:rPr>
          <w:rFonts w:eastAsia="Malgun Gothic"/>
          <w:noProof/>
          <w:lang w:eastAsia="en-US"/>
        </w:rPr>
        <w:tab/>
        <w:t>R2-</w:t>
      </w:r>
      <w:r w:rsidR="009638F0" w:rsidRPr="00FB7CA5">
        <w:rPr>
          <w:rFonts w:eastAsia="Malgun Gothic"/>
          <w:noProof/>
          <w:lang w:eastAsia="en-US"/>
        </w:rPr>
        <w:t>18</w:t>
      </w:r>
      <w:r w:rsidR="009638F0">
        <w:rPr>
          <w:rFonts w:eastAsia="Malgun Gothic"/>
          <w:noProof/>
          <w:lang w:eastAsia="en-US"/>
        </w:rPr>
        <w:t>10501</w:t>
      </w:r>
    </w:p>
    <w:p w14:paraId="19041C37" w14:textId="77777777" w:rsidR="00531BE3" w:rsidRDefault="00531BE3" w:rsidP="00531BE3">
      <w:pPr>
        <w:pStyle w:val="3GPPHeader"/>
        <w:spacing w:after="0"/>
        <w:rPr>
          <w:rFonts w:eastAsia="Malgun Gothic"/>
          <w:noProof/>
          <w:lang w:eastAsia="en-US"/>
        </w:rPr>
      </w:pPr>
      <w:r w:rsidRPr="00FB7CA5">
        <w:rPr>
          <w:rFonts w:eastAsia="Malgun Gothic"/>
          <w:noProof/>
          <w:lang w:eastAsia="en-US"/>
        </w:rPr>
        <w:t>Montreal, Canada, 2nd - 6th July 2018</w:t>
      </w:r>
    </w:p>
    <w:p w14:paraId="4DBB2E9D" w14:textId="77777777" w:rsidR="00AA08E4" w:rsidRPr="00D07250" w:rsidRDefault="00AA08E4" w:rsidP="00AA08E4">
      <w:pPr>
        <w:pStyle w:val="CRCoverPage"/>
        <w:outlineLvl w:val="0"/>
        <w:rPr>
          <w:b/>
          <w:noProof/>
          <w:sz w:val="24"/>
          <w:lang w:eastAsia="ja-JP"/>
        </w:rPr>
      </w:pPr>
    </w:p>
    <w:p w14:paraId="20F82590" w14:textId="77777777" w:rsidR="00AA08E4" w:rsidRPr="006D5148" w:rsidRDefault="00AA08E4" w:rsidP="00AA08E4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10.</w:t>
      </w:r>
      <w:r w:rsidR="00656CC6" w:rsidRPr="00C11DA9">
        <w:rPr>
          <w:b/>
          <w:sz w:val="24"/>
          <w:szCs w:val="24"/>
          <w:lang w:val="de-DE" w:eastAsia="x-none"/>
        </w:rPr>
        <w:t>3</w:t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.1.</w:t>
      </w:r>
      <w:r w:rsidR="00374A25">
        <w:rPr>
          <w:b/>
          <w:sz w:val="24"/>
          <w:szCs w:val="24"/>
          <w:lang w:val="de-DE" w:eastAsia="x-none"/>
        </w:rPr>
        <w:t>4.2</w:t>
      </w:r>
    </w:p>
    <w:p w14:paraId="6AC5C7B2" w14:textId="77777777" w:rsidR="00AA08E4" w:rsidRPr="009A6513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408AF552" w14:textId="77777777" w:rsidR="00AA08E4" w:rsidRPr="00C93A3C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531BE3">
        <w:rPr>
          <w:b/>
          <w:noProof/>
          <w:sz w:val="24"/>
        </w:rPr>
        <w:t xml:space="preserve">Remaining issue </w:t>
      </w:r>
      <w:r w:rsidR="009638F0">
        <w:rPr>
          <w:b/>
          <w:noProof/>
          <w:sz w:val="24"/>
        </w:rPr>
        <w:t>on</w:t>
      </w:r>
      <w:r w:rsidR="009638F0">
        <w:rPr>
          <w:b/>
          <w:noProof/>
          <w:sz w:val="24"/>
        </w:rPr>
        <w:t xml:space="preserve"> </w:t>
      </w:r>
      <w:r w:rsidR="00531BE3">
        <w:rPr>
          <w:b/>
          <w:noProof/>
          <w:sz w:val="24"/>
        </w:rPr>
        <w:t>CFRA</w:t>
      </w:r>
    </w:p>
    <w:p w14:paraId="2DF215CB" w14:textId="77777777" w:rsidR="00AA08E4" w:rsidRDefault="00AA08E4" w:rsidP="00AA08E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3B3ADFC4" w14:textId="77777777" w:rsidR="00AA08E4" w:rsidRDefault="00AA08E4" w:rsidP="00AA08E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5CA745EE" w14:textId="77777777" w:rsidR="00CB7527" w:rsidRDefault="00CB7527" w:rsidP="006F2CD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MAC spec has capture</w:t>
      </w:r>
      <w:r w:rsidR="000A72C8">
        <w:rPr>
          <w:rFonts w:eastAsia="Malgun Gothic"/>
          <w:lang w:val="en-US" w:eastAsia="ko-KR"/>
        </w:rPr>
        <w:t>d</w:t>
      </w:r>
      <w:r>
        <w:rPr>
          <w:rFonts w:eastAsia="Malgun Gothic"/>
          <w:lang w:val="en-US" w:eastAsia="ko-KR"/>
        </w:rPr>
        <w:t xml:space="preserve"> the following text to specify the behavior of MAC triggered BWP switching upon RACH initiation</w:t>
      </w:r>
      <w:r w:rsidR="00C44557">
        <w:rPr>
          <w:rFonts w:eastAsia="Malgun Gothic"/>
          <w:lang w:val="en-US" w:eastAsia="ko-KR"/>
        </w:rPr>
        <w:t xml:space="preserve"> </w:t>
      </w:r>
      <w:r w:rsidR="00C44557">
        <w:rPr>
          <w:rFonts w:eastAsia="Malgun Gothic"/>
          <w:lang w:val="en-US" w:eastAsia="ko-KR"/>
        </w:rPr>
        <w:fldChar w:fldCharType="begin"/>
      </w:r>
      <w:r w:rsidR="00C44557">
        <w:rPr>
          <w:rFonts w:eastAsia="Malgun Gothic"/>
          <w:lang w:val="en-US" w:eastAsia="ko-KR"/>
        </w:rPr>
        <w:instrText xml:space="preserve"> REF _Ref517344227 \r \h </w:instrText>
      </w:r>
      <w:r w:rsidR="00C44557">
        <w:rPr>
          <w:rFonts w:eastAsia="Malgun Gothic"/>
          <w:lang w:val="en-US" w:eastAsia="ko-KR"/>
        </w:rPr>
      </w:r>
      <w:r w:rsidR="00C44557">
        <w:rPr>
          <w:rFonts w:eastAsia="Malgun Gothic"/>
          <w:lang w:val="en-US" w:eastAsia="ko-KR"/>
        </w:rPr>
        <w:fldChar w:fldCharType="separate"/>
      </w:r>
      <w:r w:rsidR="00C44557">
        <w:rPr>
          <w:rFonts w:eastAsia="Malgun Gothic"/>
          <w:lang w:val="en-US" w:eastAsia="ko-KR"/>
        </w:rPr>
        <w:t>[1]</w:t>
      </w:r>
      <w:r w:rsidR="00C44557"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 xml:space="preserve">: </w:t>
      </w:r>
    </w:p>
    <w:p w14:paraId="1832B29A" w14:textId="77777777" w:rsidR="00CB7527" w:rsidRDefault="00CB7527" w:rsidP="006F2CD8">
      <w:pPr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3766" w14:paraId="5BA19AB1" w14:textId="77777777" w:rsidTr="00183766">
        <w:tc>
          <w:tcPr>
            <w:tcW w:w="9350" w:type="dxa"/>
          </w:tcPr>
          <w:p w14:paraId="6BFA6A13" w14:textId="77777777" w:rsidR="00BA2117" w:rsidRPr="00BA2117" w:rsidRDefault="00BA2117" w:rsidP="00BA2117">
            <w:pPr>
              <w:rPr>
                <w:rFonts w:ascii="Times New Roman" w:eastAsia="Malgun Gothic" w:hAnsi="Times New Roman"/>
                <w:lang w:eastAsia="ko-KR"/>
              </w:rPr>
            </w:pPr>
            <w:r w:rsidRPr="00BA2117">
              <w:rPr>
                <w:rFonts w:ascii="Times New Roman" w:eastAsia="Malgun Gothic" w:hAnsi="Times New Roman"/>
                <w:lang w:eastAsia="ko-KR"/>
              </w:rPr>
              <w:t>Upon initiation of the Random Access procedure</w:t>
            </w:r>
            <w:r w:rsidRPr="00BA2117">
              <w:rPr>
                <w:rFonts w:ascii="Times New Roman" w:eastAsia="Malgun Gothic" w:hAnsi="Times New Roman" w:hint="eastAsia"/>
                <w:lang w:eastAsia="ko-KR"/>
              </w:rPr>
              <w:t xml:space="preserve"> 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>on a Serving Cell, the MAC entity shall</w:t>
            </w:r>
            <w:r w:rsidRPr="00BA2117">
              <w:rPr>
                <w:rFonts w:ascii="Times New Roman" w:eastAsia="Malgun Gothic" w:hAnsi="Times New Roman" w:hint="eastAsia"/>
                <w:lang w:eastAsia="ko-KR"/>
              </w:rPr>
              <w:t xml:space="preserve"> 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>for this Serving Cell:</w:t>
            </w:r>
          </w:p>
          <w:p w14:paraId="00C45A96" w14:textId="77777777" w:rsidR="00BA2117" w:rsidRPr="00216F88" w:rsidRDefault="00BA2117" w:rsidP="00BA2117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1&gt;</w:t>
            </w:r>
            <w:r w:rsidRPr="00216F88">
              <w:rPr>
                <w:lang w:eastAsia="ko-KR"/>
              </w:rPr>
              <w:tab/>
              <w:t xml:space="preserve">if PRACH occasions are </w:t>
            </w:r>
            <w:r>
              <w:rPr>
                <w:rFonts w:hint="eastAsia"/>
                <w:lang w:eastAsia="ko-KR"/>
              </w:rPr>
              <w:t xml:space="preserve">not </w:t>
            </w:r>
            <w:r w:rsidRPr="00216F88">
              <w:rPr>
                <w:lang w:eastAsia="ko-KR"/>
              </w:rPr>
              <w:t>configured for the active UL BWP:</w:t>
            </w:r>
          </w:p>
          <w:p w14:paraId="07D3CD64" w14:textId="77777777" w:rsidR="00BA2117" w:rsidRDefault="00BA2117" w:rsidP="00BA2117">
            <w:pPr>
              <w:pStyle w:val="B2"/>
              <w:rPr>
                <w:lang w:eastAsia="ko-KR"/>
              </w:rPr>
            </w:pPr>
            <w:r w:rsidRPr="00216F88">
              <w:rPr>
                <w:lang w:eastAsia="ko-KR"/>
              </w:rPr>
              <w:t>2&gt;</w:t>
            </w:r>
            <w:r w:rsidRPr="00216F88">
              <w:rPr>
                <w:lang w:eastAsia="ko-KR"/>
              </w:rPr>
              <w:tab/>
              <w:t xml:space="preserve">switch </w:t>
            </w:r>
            <w:r>
              <w:rPr>
                <w:rFonts w:hint="eastAsia"/>
                <w:lang w:eastAsia="ko-KR"/>
              </w:rPr>
              <w:t xml:space="preserve">the active </w:t>
            </w:r>
            <w:r w:rsidRPr="00216F88">
              <w:rPr>
                <w:lang w:eastAsia="ko-KR"/>
              </w:rPr>
              <w:t>UL BWP</w:t>
            </w:r>
            <w:r>
              <w:rPr>
                <w:rFonts w:hint="eastAsia"/>
                <w:lang w:eastAsia="ko-KR"/>
              </w:rPr>
              <w:t xml:space="preserve"> to </w:t>
            </w:r>
            <w:r w:rsidRPr="00AD3FFD">
              <w:rPr>
                <w:lang w:eastAsia="ko-KR"/>
              </w:rPr>
              <w:t>BWP indicated by</w:t>
            </w:r>
            <w:r>
              <w:rPr>
                <w:rFonts w:hint="eastAsia"/>
                <w:lang w:eastAsia="ko-KR"/>
              </w:rPr>
              <w:t xml:space="preserve"> </w:t>
            </w:r>
            <w:r w:rsidRPr="00761C9A">
              <w:rPr>
                <w:i/>
                <w:lang w:eastAsia="ko-KR"/>
              </w:rPr>
              <w:t>initialUplinkBWP</w:t>
            </w:r>
            <w:r w:rsidRPr="00216F88">
              <w:rPr>
                <w:lang w:eastAsia="ko-KR"/>
              </w:rPr>
              <w:t>;</w:t>
            </w:r>
          </w:p>
          <w:p w14:paraId="637B1ED6" w14:textId="77777777" w:rsidR="00BA2117" w:rsidRDefault="00BA2117" w:rsidP="00BA2117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>
              <w:rPr>
                <w:rFonts w:hint="eastAsia"/>
                <w:lang w:eastAsia="ko-KR"/>
              </w:rPr>
              <w:tab/>
            </w:r>
            <w:r w:rsidRPr="00761C9A">
              <w:rPr>
                <w:lang w:eastAsia="ko-KR"/>
              </w:rPr>
              <w:t>if the Serving Cell is a SpCell:</w:t>
            </w:r>
          </w:p>
          <w:p w14:paraId="055AF537" w14:textId="77777777" w:rsidR="00BA2117" w:rsidRDefault="00BA2117" w:rsidP="00BA2117">
            <w:pPr>
              <w:pStyle w:val="B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3&gt;</w:t>
            </w:r>
            <w:r>
              <w:rPr>
                <w:rFonts w:hint="eastAsia"/>
                <w:lang w:eastAsia="ko-KR"/>
              </w:rPr>
              <w:tab/>
            </w:r>
            <w:r w:rsidRPr="008B2DC9">
              <w:rPr>
                <w:lang w:eastAsia="ko-KR"/>
              </w:rPr>
              <w:t xml:space="preserve">switch the active DL BWP to BWP indicated by </w:t>
            </w:r>
            <w:r w:rsidRPr="008B2DC9">
              <w:rPr>
                <w:i/>
                <w:lang w:eastAsia="ko-KR"/>
              </w:rPr>
              <w:t>initialDownlinkBWP</w:t>
            </w:r>
            <w:r>
              <w:rPr>
                <w:rFonts w:hint="eastAsia"/>
                <w:lang w:eastAsia="ko-KR"/>
              </w:rPr>
              <w:t>.</w:t>
            </w:r>
          </w:p>
          <w:p w14:paraId="0D7DE559" w14:textId="77777777" w:rsidR="00BA2117" w:rsidRDefault="00BA2117" w:rsidP="00BA2117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  <w:t>else:</w:t>
            </w:r>
          </w:p>
          <w:p w14:paraId="31D43ACF" w14:textId="77777777" w:rsidR="00BA2117" w:rsidRDefault="00BA2117" w:rsidP="00BA2117">
            <w:pPr>
              <w:pStyle w:val="B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2&gt;</w:t>
            </w:r>
            <w:r>
              <w:rPr>
                <w:rFonts w:hint="eastAsia"/>
                <w:lang w:eastAsia="ko-KR"/>
              </w:rPr>
              <w:tab/>
            </w:r>
            <w:r w:rsidRPr="008B2DC9">
              <w:rPr>
                <w:lang w:eastAsia="ko-KR"/>
              </w:rPr>
              <w:t>if the Serving Cell is a SpCell:</w:t>
            </w:r>
          </w:p>
          <w:p w14:paraId="35E0E8DF" w14:textId="77777777" w:rsidR="00BA2117" w:rsidRDefault="00BA2117" w:rsidP="00BA2117">
            <w:pPr>
              <w:pStyle w:val="B3"/>
              <w:rPr>
                <w:lang w:eastAsia="ko-KR"/>
              </w:rPr>
            </w:pPr>
            <w:r w:rsidRPr="008B2DC9">
              <w:rPr>
                <w:lang w:eastAsia="ko-KR"/>
              </w:rPr>
              <w:t>3&gt;</w:t>
            </w:r>
            <w:r>
              <w:rPr>
                <w:rFonts w:hint="eastAsia"/>
                <w:lang w:eastAsia="ko-KR"/>
              </w:rPr>
              <w:tab/>
            </w:r>
            <w:r w:rsidRPr="008B2DC9">
              <w:rPr>
                <w:lang w:eastAsia="ko-KR"/>
              </w:rPr>
              <w:t xml:space="preserve">if the active DL BWP does not have the same </w:t>
            </w:r>
            <w:r w:rsidRPr="008B2DC9">
              <w:rPr>
                <w:i/>
                <w:lang w:eastAsia="ko-KR"/>
              </w:rPr>
              <w:t>bwp-Id</w:t>
            </w:r>
            <w:r w:rsidRPr="008B2DC9">
              <w:rPr>
                <w:lang w:eastAsia="ko-KR"/>
              </w:rPr>
              <w:t xml:space="preserve"> as the active UL BWP:</w:t>
            </w:r>
          </w:p>
          <w:p w14:paraId="10528C68" w14:textId="77777777" w:rsidR="00BA2117" w:rsidRPr="00216F88" w:rsidRDefault="00BA2117" w:rsidP="00BA2117">
            <w:pPr>
              <w:pStyle w:val="B4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4&gt;</w:t>
            </w:r>
            <w:r>
              <w:rPr>
                <w:rFonts w:hint="eastAsia"/>
                <w:lang w:eastAsia="ko-KR"/>
              </w:rPr>
              <w:tab/>
            </w:r>
            <w:r w:rsidRPr="003F2D64">
              <w:rPr>
                <w:lang w:eastAsia="ko-KR"/>
              </w:rPr>
              <w:t xml:space="preserve">switch the active DL BWP to the DL BWP with the same </w:t>
            </w:r>
            <w:r w:rsidRPr="003F2D64">
              <w:rPr>
                <w:i/>
                <w:lang w:eastAsia="ko-KR"/>
              </w:rPr>
              <w:t>bwp-Id</w:t>
            </w:r>
            <w:r w:rsidRPr="003F2D64">
              <w:rPr>
                <w:lang w:eastAsia="ko-KR"/>
              </w:rPr>
              <w:t xml:space="preserve"> as the active UL BWP</w:t>
            </w:r>
            <w:r>
              <w:rPr>
                <w:rFonts w:hint="eastAsia"/>
                <w:lang w:eastAsia="ko-KR"/>
              </w:rPr>
              <w:t>.</w:t>
            </w:r>
          </w:p>
          <w:p w14:paraId="49E119A5" w14:textId="77777777" w:rsidR="00183766" w:rsidRDefault="00BA2117" w:rsidP="00BA2117">
            <w:pPr>
              <w:ind w:left="720" w:hanging="407"/>
              <w:rPr>
                <w:rFonts w:eastAsia="Malgun Gothic"/>
                <w:lang w:val="en-US" w:eastAsia="ko-KR"/>
              </w:rPr>
            </w:pPr>
            <w:r w:rsidRPr="00BA2117">
              <w:rPr>
                <w:rFonts w:ascii="Times New Roman" w:eastAsia="Malgun Gothic" w:hAnsi="Times New Roman" w:hint="eastAsia"/>
                <w:lang w:eastAsia="ko-KR"/>
              </w:rPr>
              <w:t>1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>&gt;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ab/>
              <w:t xml:space="preserve">perform the Random Access procedure on the </w:t>
            </w:r>
            <w:r w:rsidRPr="00BA2117">
              <w:rPr>
                <w:rFonts w:ascii="Times New Roman" w:eastAsia="Malgun Gothic" w:hAnsi="Times New Roman" w:hint="eastAsia"/>
                <w:lang w:eastAsia="ko-KR"/>
              </w:rPr>
              <w:t>active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 xml:space="preserve"> DL BWP </w:t>
            </w:r>
            <w:r w:rsidRPr="00BA2117">
              <w:rPr>
                <w:rFonts w:ascii="Times New Roman" w:eastAsia="Malgun Gothic" w:hAnsi="Times New Roman" w:hint="eastAsia"/>
                <w:lang w:eastAsia="ko-KR"/>
              </w:rPr>
              <w:t xml:space="preserve">of SpCell 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 xml:space="preserve">and </w:t>
            </w:r>
            <w:r w:rsidRPr="00BA2117">
              <w:rPr>
                <w:rFonts w:ascii="Times New Roman" w:eastAsia="Malgun Gothic" w:hAnsi="Times New Roman" w:hint="eastAsia"/>
                <w:lang w:eastAsia="ko-KR"/>
              </w:rPr>
              <w:t xml:space="preserve">active 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>UL BWP</w:t>
            </w:r>
            <w:r w:rsidRPr="00BA2117">
              <w:rPr>
                <w:rFonts w:ascii="Times New Roman" w:eastAsia="Malgun Gothic" w:hAnsi="Times New Roman" w:hint="eastAsia"/>
                <w:lang w:eastAsia="ko-KR"/>
              </w:rPr>
              <w:t xml:space="preserve"> of this Serving Cell</w:t>
            </w:r>
            <w:r w:rsidRPr="00BA2117">
              <w:rPr>
                <w:rFonts w:ascii="Times New Roman" w:eastAsia="Malgun Gothic" w:hAnsi="Times New Roman"/>
                <w:lang w:eastAsia="ko-KR"/>
              </w:rPr>
              <w:t>.</w:t>
            </w:r>
          </w:p>
        </w:tc>
      </w:tr>
    </w:tbl>
    <w:p w14:paraId="61B86AA4" w14:textId="77777777" w:rsidR="00183766" w:rsidRDefault="00183766" w:rsidP="006F2CD8">
      <w:pPr>
        <w:rPr>
          <w:rFonts w:eastAsia="Malgun Gothic"/>
          <w:lang w:val="en-US" w:eastAsia="ko-KR"/>
        </w:rPr>
      </w:pPr>
    </w:p>
    <w:p w14:paraId="7ADFF675" w14:textId="77777777" w:rsidR="00531BE3" w:rsidRDefault="00531BE3" w:rsidP="006F2CD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this paper, we list the remaining issues to support CFRA </w:t>
      </w:r>
      <w:r w:rsidR="00C44557">
        <w:rPr>
          <w:rFonts w:eastAsia="Malgun Gothic"/>
          <w:lang w:val="en-US" w:eastAsia="ko-KR"/>
        </w:rPr>
        <w:t xml:space="preserve">on PCell and on SCell, </w:t>
      </w:r>
      <w:r>
        <w:rPr>
          <w:rFonts w:eastAsia="Malgun Gothic"/>
          <w:lang w:val="en-US" w:eastAsia="ko-KR"/>
        </w:rPr>
        <w:t>and propose corresponding alternatives.</w:t>
      </w:r>
    </w:p>
    <w:p w14:paraId="7CFEE162" w14:textId="77777777" w:rsidR="00C83178" w:rsidRDefault="00C83178" w:rsidP="006F2CD8">
      <w:pPr>
        <w:rPr>
          <w:rFonts w:eastAsia="Malgun Gothic"/>
          <w:lang w:val="en-US" w:eastAsia="ko-KR"/>
        </w:rPr>
      </w:pPr>
    </w:p>
    <w:p w14:paraId="5919689B" w14:textId="77777777" w:rsidR="006A4355" w:rsidRPr="00AA3FA4" w:rsidRDefault="006A4355" w:rsidP="00832FDD">
      <w:pPr>
        <w:pStyle w:val="CRCoverPage"/>
        <w:spacing w:before="120"/>
        <w:jc w:val="both"/>
      </w:pPr>
    </w:p>
    <w:p w14:paraId="3ECEF3D3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246CC69D" w14:textId="77777777" w:rsidR="00531BE3" w:rsidRDefault="00531BE3" w:rsidP="00531BE3">
      <w:pPr>
        <w:rPr>
          <w:rFonts w:eastAsia="Malgun Gothic"/>
          <w:lang w:val="en-US" w:eastAsia="ko-KR"/>
        </w:rPr>
      </w:pPr>
    </w:p>
    <w:p w14:paraId="7C0C2A28" w14:textId="77777777" w:rsidR="00531BE3" w:rsidRDefault="00531BE3" w:rsidP="00531BE3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2.1 CFRA on SCell</w:t>
      </w:r>
    </w:p>
    <w:p w14:paraId="79BA386A" w14:textId="77777777" w:rsidR="009638F0" w:rsidRDefault="00531BE3" w:rsidP="00531BE3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Same as in LTE, in NR </w:t>
      </w:r>
      <w:r w:rsidR="009638F0">
        <w:rPr>
          <w:rFonts w:eastAsia="Malgun Gothic"/>
          <w:lang w:val="en-US" w:eastAsia="ko-KR"/>
        </w:rPr>
        <w:t xml:space="preserve">CBRA is supported only on PCell, not on SCell, which means RACH procedure on SCell does not support CBRA fallback. UE behavior when a CFRA is on SCell and </w:t>
      </w:r>
      <w:r w:rsidR="009638F0">
        <w:rPr>
          <w:rFonts w:eastAsia="Malgun Gothic"/>
          <w:lang w:val="en-US" w:eastAsia="ko-KR"/>
        </w:rPr>
        <w:t>all dedicated PRACH resources</w:t>
      </w:r>
      <w:r w:rsidR="009638F0">
        <w:rPr>
          <w:rFonts w:eastAsia="Malgun Gothic"/>
          <w:lang w:val="en-US" w:eastAsia="ko-KR"/>
        </w:rPr>
        <w:t xml:space="preserve"> are inapplicable for CFRA, i.e. </w:t>
      </w:r>
      <w:r w:rsidR="009638F0">
        <w:rPr>
          <w:rFonts w:eastAsia="Malgun Gothic"/>
          <w:lang w:val="en-US" w:eastAsia="ko-KR"/>
        </w:rPr>
        <w:t>all dedicated PRACH resources are associated with SSB/CSI-RS below RSRP threshold</w:t>
      </w:r>
      <w:r w:rsidR="009638F0">
        <w:rPr>
          <w:rFonts w:eastAsia="Malgun Gothic"/>
          <w:lang w:val="en-US" w:eastAsia="ko-KR"/>
        </w:rPr>
        <w:t>, is still unspecified.</w:t>
      </w:r>
    </w:p>
    <w:p w14:paraId="78132C52" w14:textId="77777777" w:rsidR="00531BE3" w:rsidRDefault="00531BE3" w:rsidP="00531BE3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which means there is no CBRA fallback on SCell if all dedicated PRACH resource</w:t>
      </w:r>
      <w:r w:rsidR="009638F0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are associated with SSB/CSI-RS below RSRP threshold. Currently, how UE handle the case of no applicable dedicated PRACH resource on SCell is still not specified. </w:t>
      </w:r>
    </w:p>
    <w:p w14:paraId="129842B3" w14:textId="77777777" w:rsidR="00531BE3" w:rsidRDefault="00531BE3" w:rsidP="00531BE3">
      <w:pPr>
        <w:rPr>
          <w:rFonts w:eastAsia="Malgun Gothic"/>
          <w:lang w:val="en-US" w:eastAsia="ko-KR"/>
        </w:rPr>
      </w:pPr>
    </w:p>
    <w:p w14:paraId="764378B5" w14:textId="77777777" w:rsidR="00531BE3" w:rsidRPr="00531BE3" w:rsidRDefault="00531BE3" w:rsidP="00531BE3">
      <w:pPr>
        <w:rPr>
          <w:rFonts w:eastAsia="Malgun Gothic"/>
          <w:b/>
          <w:lang w:val="en-US" w:eastAsia="ko-KR"/>
        </w:rPr>
      </w:pPr>
      <w:r w:rsidRPr="00531BE3">
        <w:rPr>
          <w:rFonts w:eastAsia="Malgun Gothic"/>
          <w:b/>
          <w:lang w:val="en-US" w:eastAsia="ko-KR"/>
        </w:rPr>
        <w:t>Observation</w:t>
      </w:r>
      <w:r w:rsidR="00E87CF1">
        <w:rPr>
          <w:rFonts w:eastAsia="Malgun Gothic"/>
          <w:b/>
          <w:lang w:val="en-US" w:eastAsia="ko-KR"/>
        </w:rPr>
        <w:t xml:space="preserve"> 1</w:t>
      </w:r>
      <w:r w:rsidRPr="00531BE3">
        <w:rPr>
          <w:rFonts w:eastAsia="Malgun Gothic"/>
          <w:b/>
          <w:lang w:val="en-US" w:eastAsia="ko-KR"/>
        </w:rPr>
        <w:t xml:space="preserve">: CBRA fallback on SCell is not supported, and </w:t>
      </w:r>
      <w:r w:rsidR="009638F0">
        <w:rPr>
          <w:rFonts w:eastAsia="Malgun Gothic"/>
          <w:b/>
          <w:lang w:val="en-US" w:eastAsia="ko-KR"/>
        </w:rPr>
        <w:t xml:space="preserve">the UE behavior is still unspecified when CFRA is on SCell and </w:t>
      </w:r>
      <w:r w:rsidR="009638F0" w:rsidRPr="009638F0">
        <w:rPr>
          <w:rFonts w:eastAsia="Malgun Gothic"/>
          <w:b/>
          <w:lang w:val="en-US" w:eastAsia="ko-KR"/>
        </w:rPr>
        <w:t>all dedicated PRACH resources are associated with SSB/CSI-RS below RSRP threshold</w:t>
      </w:r>
      <w:r w:rsidRPr="00531BE3">
        <w:rPr>
          <w:rFonts w:eastAsia="Malgun Gothic"/>
          <w:b/>
          <w:lang w:val="en-US" w:eastAsia="ko-KR"/>
        </w:rPr>
        <w:t>.</w:t>
      </w:r>
    </w:p>
    <w:p w14:paraId="157AB3FD" w14:textId="77777777" w:rsidR="00531BE3" w:rsidRDefault="00531BE3" w:rsidP="00531BE3">
      <w:pPr>
        <w:rPr>
          <w:rFonts w:eastAsia="Malgun Gothic"/>
          <w:lang w:val="en-US" w:eastAsia="ko-KR"/>
        </w:rPr>
      </w:pPr>
    </w:p>
    <w:p w14:paraId="1F57AAAF" w14:textId="77777777" w:rsidR="00531BE3" w:rsidRDefault="00531BE3" w:rsidP="00531BE3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There are two simple alternatives to handle the case </w:t>
      </w:r>
      <w:r w:rsidR="00740BF0">
        <w:rPr>
          <w:rFonts w:eastAsia="Malgun Gothic"/>
          <w:lang w:val="en-US" w:eastAsia="ko-KR"/>
        </w:rPr>
        <w:t>when</w:t>
      </w:r>
      <w:r>
        <w:rPr>
          <w:rFonts w:eastAsia="Malgun Gothic"/>
          <w:lang w:val="en-US" w:eastAsia="ko-KR"/>
        </w:rPr>
        <w:t xml:space="preserve"> </w:t>
      </w:r>
      <w:r w:rsidR="00C36894">
        <w:rPr>
          <w:rFonts w:eastAsia="Malgun Gothic"/>
          <w:lang w:val="en-US" w:eastAsia="ko-KR"/>
        </w:rPr>
        <w:t xml:space="preserve">there is </w:t>
      </w:r>
      <w:r>
        <w:rPr>
          <w:rFonts w:eastAsia="Malgun Gothic"/>
          <w:lang w:val="en-US" w:eastAsia="ko-KR"/>
        </w:rPr>
        <w:t>no dedicated PRACH for CFRA on SCell:</w:t>
      </w:r>
    </w:p>
    <w:p w14:paraId="013BB0C7" w14:textId="77777777" w:rsidR="00531BE3" w:rsidRDefault="00531BE3" w:rsidP="00531BE3">
      <w:pPr>
        <w:pStyle w:val="ListParagraph"/>
        <w:numPr>
          <w:ilvl w:val="0"/>
          <w:numId w:val="33"/>
        </w:numPr>
        <w:rPr>
          <w:rFonts w:ascii="Arial" w:eastAsia="Malgun Gothic" w:hAnsi="Arial"/>
          <w:b/>
          <w:lang w:val="en-US" w:eastAsia="ko-KR"/>
        </w:rPr>
      </w:pPr>
      <w:r w:rsidRPr="00531BE3">
        <w:rPr>
          <w:rFonts w:ascii="Arial" w:eastAsia="Malgun Gothic" w:hAnsi="Arial"/>
          <w:b/>
          <w:lang w:val="en-US" w:eastAsia="ko-KR"/>
        </w:rPr>
        <w:t xml:space="preserve">Option </w:t>
      </w:r>
      <w:r w:rsidR="00D1316F">
        <w:rPr>
          <w:rFonts w:ascii="Arial" w:eastAsia="Malgun Gothic" w:hAnsi="Arial"/>
          <w:b/>
          <w:lang w:val="en-US" w:eastAsia="ko-KR"/>
        </w:rPr>
        <w:t>A</w:t>
      </w:r>
      <w:r w:rsidR="00740BF0">
        <w:rPr>
          <w:rFonts w:ascii="Arial" w:eastAsia="Malgun Gothic" w:hAnsi="Arial"/>
          <w:b/>
          <w:lang w:val="en-US" w:eastAsia="ko-KR"/>
        </w:rPr>
        <w:t xml:space="preserve">: </w:t>
      </w:r>
      <w:r w:rsidR="00AF1E89" w:rsidRPr="00531BE3">
        <w:rPr>
          <w:rFonts w:ascii="Arial" w:eastAsia="Malgun Gothic" w:hAnsi="Arial"/>
          <w:b/>
          <w:lang w:val="en-US" w:eastAsia="ko-KR"/>
        </w:rPr>
        <w:t xml:space="preserve">UE select any </w:t>
      </w:r>
      <w:r w:rsidR="00B61B2E">
        <w:rPr>
          <w:rFonts w:ascii="Arial" w:eastAsia="Malgun Gothic" w:hAnsi="Arial"/>
          <w:b/>
          <w:lang w:val="en-US" w:eastAsia="ko-KR"/>
        </w:rPr>
        <w:t xml:space="preserve">DL beams </w:t>
      </w:r>
      <w:r w:rsidR="00AF1E89">
        <w:rPr>
          <w:rFonts w:ascii="Arial" w:eastAsia="Malgun Gothic" w:hAnsi="Arial"/>
          <w:b/>
          <w:lang w:val="en-US" w:eastAsia="ko-KR"/>
        </w:rPr>
        <w:t xml:space="preserve">associated </w:t>
      </w:r>
      <w:r w:rsidR="00B61B2E">
        <w:rPr>
          <w:rFonts w:ascii="Arial" w:eastAsia="Malgun Gothic" w:hAnsi="Arial"/>
          <w:b/>
          <w:lang w:val="en-US" w:eastAsia="ko-KR"/>
        </w:rPr>
        <w:t xml:space="preserve">with CFRA PRACH resources. </w:t>
      </w:r>
    </w:p>
    <w:p w14:paraId="69F9746B" w14:textId="77777777" w:rsidR="00531BE3" w:rsidRPr="00531BE3" w:rsidRDefault="00531BE3" w:rsidP="00531BE3">
      <w:pPr>
        <w:pStyle w:val="ListParagraph"/>
        <w:numPr>
          <w:ilvl w:val="0"/>
          <w:numId w:val="33"/>
        </w:numPr>
        <w:rPr>
          <w:rFonts w:ascii="Arial" w:eastAsia="Malgun Gothic" w:hAnsi="Arial"/>
          <w:b/>
          <w:lang w:val="en-US" w:eastAsia="ko-KR"/>
        </w:rPr>
      </w:pPr>
      <w:r>
        <w:rPr>
          <w:rFonts w:ascii="Arial" w:eastAsia="Malgun Gothic" w:hAnsi="Arial"/>
          <w:b/>
          <w:lang w:val="en-US" w:eastAsia="ko-KR"/>
        </w:rPr>
        <w:t xml:space="preserve">Option </w:t>
      </w:r>
      <w:r w:rsidR="00D1316F">
        <w:rPr>
          <w:rFonts w:ascii="Arial" w:eastAsia="Malgun Gothic" w:hAnsi="Arial"/>
          <w:b/>
          <w:lang w:val="en-US" w:eastAsia="ko-KR"/>
        </w:rPr>
        <w:t>B</w:t>
      </w:r>
      <w:r>
        <w:rPr>
          <w:rFonts w:ascii="Arial" w:eastAsia="Malgun Gothic" w:hAnsi="Arial"/>
          <w:b/>
          <w:lang w:val="en-US" w:eastAsia="ko-KR"/>
        </w:rPr>
        <w:t xml:space="preserve">: </w:t>
      </w:r>
      <w:r w:rsidRPr="00531BE3">
        <w:rPr>
          <w:rFonts w:ascii="Arial" w:eastAsia="Malgun Gothic" w:hAnsi="Arial"/>
          <w:b/>
          <w:lang w:val="en-US" w:eastAsia="ko-KR"/>
        </w:rPr>
        <w:t xml:space="preserve">UE </w:t>
      </w:r>
      <w:r>
        <w:rPr>
          <w:rFonts w:ascii="Arial" w:eastAsia="Malgun Gothic" w:hAnsi="Arial"/>
          <w:b/>
          <w:lang w:val="en-US" w:eastAsia="ko-KR"/>
        </w:rPr>
        <w:t xml:space="preserve">considers the CFRA on SCell unsuccessfully completed. </w:t>
      </w:r>
    </w:p>
    <w:p w14:paraId="21F41A92" w14:textId="77777777" w:rsidR="00531BE3" w:rsidRDefault="00B61B2E" w:rsidP="00531BE3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We prefer Option B because if no dedicated PRACH is </w:t>
      </w:r>
      <w:r w:rsidR="002B6BF5">
        <w:rPr>
          <w:rFonts w:eastAsia="Malgun Gothic"/>
          <w:lang w:val="en-US" w:eastAsia="ko-KR"/>
        </w:rPr>
        <w:t>associated with a good beam</w:t>
      </w:r>
      <w:r>
        <w:rPr>
          <w:rFonts w:eastAsia="Malgun Gothic"/>
          <w:lang w:val="en-US" w:eastAsia="ko-KR"/>
        </w:rPr>
        <w:t xml:space="preserve"> for CFRA, </w:t>
      </w:r>
      <w:r w:rsidR="002B6BF5">
        <w:rPr>
          <w:rFonts w:eastAsia="Malgun Gothic"/>
          <w:lang w:val="en-US" w:eastAsia="ko-KR"/>
        </w:rPr>
        <w:t xml:space="preserve">probably the SCell is not usable and therefore </w:t>
      </w:r>
      <w:r>
        <w:rPr>
          <w:rFonts w:eastAsia="Malgun Gothic"/>
          <w:lang w:val="en-US" w:eastAsia="ko-KR"/>
        </w:rPr>
        <w:t xml:space="preserve">UE should not waste power to retry. </w:t>
      </w:r>
      <w:r w:rsidR="002B6BF5">
        <w:rPr>
          <w:rFonts w:eastAsia="Malgun Gothic"/>
          <w:lang w:val="en-US" w:eastAsia="ko-KR"/>
        </w:rPr>
        <w:t xml:space="preserve">Network anyway can detect and handle this issue </w:t>
      </w:r>
      <w:r w:rsidR="002B6BF5">
        <w:rPr>
          <w:rFonts w:eastAsia="Malgun Gothic"/>
          <w:lang w:val="en-US" w:eastAsia="ko-KR"/>
        </w:rPr>
        <w:t>if there is no preamble received</w:t>
      </w:r>
      <w:r w:rsidR="002B6BF5">
        <w:rPr>
          <w:rFonts w:eastAsia="Malgun Gothic"/>
          <w:lang w:val="en-US" w:eastAsia="ko-KR"/>
        </w:rPr>
        <w:t xml:space="preserve"> </w:t>
      </w:r>
      <w:r w:rsidR="002B6BF5">
        <w:rPr>
          <w:rFonts w:eastAsia="Malgun Gothic"/>
          <w:lang w:val="en-US" w:eastAsia="ko-KR"/>
        </w:rPr>
        <w:t>some time after network initiates CFRA</w:t>
      </w:r>
      <w:r w:rsidR="002B6BF5">
        <w:rPr>
          <w:rFonts w:eastAsia="Malgun Gothic"/>
          <w:lang w:val="en-US" w:eastAsia="ko-KR"/>
        </w:rPr>
        <w:t xml:space="preserve">. </w:t>
      </w:r>
    </w:p>
    <w:p w14:paraId="2CAC0EFC" w14:textId="77777777" w:rsidR="00740BF0" w:rsidRDefault="00740BF0" w:rsidP="00531BE3">
      <w:pPr>
        <w:rPr>
          <w:rFonts w:eastAsia="Malgun Gothic"/>
          <w:lang w:val="en-US" w:eastAsia="ko-KR"/>
        </w:rPr>
      </w:pPr>
    </w:p>
    <w:p w14:paraId="5FC79902" w14:textId="77777777" w:rsidR="00740BF0" w:rsidRPr="00531BE3" w:rsidRDefault="00740BF0" w:rsidP="002B6BF5">
      <w:pPr>
        <w:rPr>
          <w:rFonts w:eastAsia="Malgun Gothic"/>
          <w:b/>
          <w:lang w:val="en-US" w:eastAsia="ko-KR"/>
        </w:rPr>
      </w:pPr>
      <w:r w:rsidRPr="00740BF0">
        <w:rPr>
          <w:rFonts w:eastAsia="Malgun Gothic"/>
          <w:b/>
          <w:lang w:val="en-US" w:eastAsia="ko-KR"/>
        </w:rPr>
        <w:t xml:space="preserve">Proposal 1. </w:t>
      </w:r>
      <w:r w:rsidR="002B6BF5">
        <w:rPr>
          <w:rFonts w:eastAsia="Malgun Gothic"/>
          <w:b/>
          <w:lang w:val="en-US" w:eastAsia="ko-KR"/>
        </w:rPr>
        <w:t xml:space="preserve">If </w:t>
      </w:r>
      <w:r w:rsidRPr="00740BF0">
        <w:rPr>
          <w:rFonts w:eastAsia="Malgun Gothic"/>
          <w:b/>
          <w:lang w:val="en-US" w:eastAsia="ko-KR"/>
        </w:rPr>
        <w:t xml:space="preserve">UE perform CFRA on SCell and </w:t>
      </w:r>
      <w:r w:rsidR="00DF0C2D">
        <w:rPr>
          <w:rFonts w:eastAsia="Malgun Gothic"/>
          <w:b/>
          <w:lang w:val="en-US" w:eastAsia="ko-KR"/>
        </w:rPr>
        <w:t>all</w:t>
      </w:r>
      <w:r w:rsidRPr="00740BF0">
        <w:rPr>
          <w:rFonts w:eastAsia="Malgun Gothic"/>
          <w:b/>
          <w:lang w:val="en-US" w:eastAsia="ko-KR"/>
        </w:rPr>
        <w:t xml:space="preserve"> </w:t>
      </w:r>
      <w:r w:rsidR="00DF0C2D">
        <w:rPr>
          <w:rFonts w:eastAsia="Malgun Gothic"/>
          <w:b/>
          <w:lang w:val="en-US" w:eastAsia="ko-KR"/>
        </w:rPr>
        <w:t xml:space="preserve">DL beams associated with </w:t>
      </w:r>
      <w:r w:rsidR="002B6BF5">
        <w:rPr>
          <w:rFonts w:eastAsia="Malgun Gothic"/>
          <w:b/>
          <w:lang w:val="en-US" w:eastAsia="ko-KR"/>
        </w:rPr>
        <w:t xml:space="preserve">dedicated </w:t>
      </w:r>
      <w:r w:rsidR="002B6BF5" w:rsidRPr="00740BF0">
        <w:rPr>
          <w:rFonts w:eastAsia="Malgun Gothic"/>
          <w:b/>
          <w:lang w:val="en-US" w:eastAsia="ko-KR"/>
        </w:rPr>
        <w:t>PRACH</w:t>
      </w:r>
      <w:r w:rsidR="002B6BF5" w:rsidRPr="00740BF0">
        <w:rPr>
          <w:rFonts w:eastAsia="Malgun Gothic"/>
          <w:b/>
          <w:lang w:val="en-US" w:eastAsia="ko-KR"/>
        </w:rPr>
        <w:t xml:space="preserve"> </w:t>
      </w:r>
      <w:r w:rsidR="00DF0C2D">
        <w:rPr>
          <w:rFonts w:eastAsia="Malgun Gothic"/>
          <w:b/>
          <w:lang w:val="en-US" w:eastAsia="ko-KR"/>
        </w:rPr>
        <w:t>are below RSRP threshold</w:t>
      </w:r>
      <w:r w:rsidR="002B6BF5">
        <w:rPr>
          <w:rFonts w:eastAsia="Malgun Gothic"/>
          <w:b/>
          <w:lang w:val="en-US" w:eastAsia="ko-KR"/>
        </w:rPr>
        <w:t xml:space="preserve"> for </w:t>
      </w:r>
      <w:r w:rsidRPr="00740BF0">
        <w:rPr>
          <w:rFonts w:eastAsia="Malgun Gothic"/>
          <w:b/>
          <w:lang w:val="en-US" w:eastAsia="ko-KR"/>
        </w:rPr>
        <w:t>CFRA</w:t>
      </w:r>
      <w:r w:rsidR="002B6BF5">
        <w:rPr>
          <w:rFonts w:eastAsia="Malgun Gothic"/>
          <w:b/>
          <w:lang w:val="en-US" w:eastAsia="ko-KR"/>
        </w:rPr>
        <w:t xml:space="preserve">, </w:t>
      </w:r>
      <w:r w:rsidRPr="00531BE3">
        <w:rPr>
          <w:rFonts w:eastAsia="Malgun Gothic"/>
          <w:b/>
          <w:lang w:val="en-US" w:eastAsia="ko-KR"/>
        </w:rPr>
        <w:t xml:space="preserve">UE </w:t>
      </w:r>
      <w:r>
        <w:rPr>
          <w:rFonts w:eastAsia="Malgun Gothic"/>
          <w:b/>
          <w:lang w:val="en-US" w:eastAsia="ko-KR"/>
        </w:rPr>
        <w:t xml:space="preserve">considers the CFRA on SCell unsuccessfully completed. </w:t>
      </w:r>
    </w:p>
    <w:p w14:paraId="0745DC2A" w14:textId="77777777" w:rsidR="00740BF0" w:rsidRDefault="00740BF0" w:rsidP="00531BE3">
      <w:pPr>
        <w:rPr>
          <w:rFonts w:eastAsia="Malgun Gothic"/>
          <w:lang w:val="en-US" w:eastAsia="ko-KR"/>
        </w:rPr>
      </w:pPr>
    </w:p>
    <w:p w14:paraId="1E1BE318" w14:textId="77777777" w:rsidR="00740BF0" w:rsidRPr="00531BE3" w:rsidRDefault="00740BF0" w:rsidP="00531BE3">
      <w:pPr>
        <w:rPr>
          <w:rFonts w:eastAsia="Malgun Gothic"/>
          <w:lang w:val="en-US" w:eastAsia="ko-KR"/>
        </w:rPr>
      </w:pPr>
    </w:p>
    <w:p w14:paraId="2EE3CD29" w14:textId="77777777" w:rsidR="00531BE3" w:rsidRDefault="00531BE3" w:rsidP="00531BE3">
      <w:pPr>
        <w:pStyle w:val="Heading2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2.2 CFRA on PCell</w:t>
      </w:r>
    </w:p>
    <w:p w14:paraId="744275A2" w14:textId="77777777" w:rsidR="001F6E64" w:rsidRDefault="00FF3BAC" w:rsidP="00531BE3">
      <w:pPr>
        <w:rPr>
          <w:rFonts w:eastAsia="Malgun Gothic" w:cs="Arial"/>
          <w:lang w:val="en-US" w:eastAsia="ko-KR"/>
        </w:rPr>
      </w:pPr>
      <w:r>
        <w:rPr>
          <w:rFonts w:eastAsia="Malgun Gothic" w:cs="Arial"/>
          <w:lang w:val="en-US" w:eastAsia="ko-KR"/>
        </w:rPr>
        <w:t>The remaining issue</w:t>
      </w:r>
      <w:r w:rsidR="00740BF0" w:rsidRPr="003A660C">
        <w:rPr>
          <w:rFonts w:eastAsia="Malgun Gothic" w:cs="Arial"/>
          <w:lang w:val="en-US" w:eastAsia="ko-KR"/>
        </w:rPr>
        <w:t xml:space="preserve"> for CFRA on PCell is </w:t>
      </w:r>
      <w:r w:rsidR="001F6E64">
        <w:rPr>
          <w:rFonts w:eastAsia="Malgun Gothic" w:cs="Arial"/>
          <w:lang w:val="en-US" w:eastAsia="ko-KR"/>
        </w:rPr>
        <w:t>below:</w:t>
      </w:r>
    </w:p>
    <w:p w14:paraId="34A7BC97" w14:textId="77777777" w:rsidR="001F6E64" w:rsidRPr="001F6E64" w:rsidRDefault="001F6E64" w:rsidP="001F6E64">
      <w:pPr>
        <w:pStyle w:val="ListParagraph"/>
        <w:numPr>
          <w:ilvl w:val="0"/>
          <w:numId w:val="39"/>
        </w:numPr>
        <w:rPr>
          <w:rFonts w:ascii="Arial" w:eastAsia="Malgun Gothic" w:hAnsi="Arial" w:cs="Arial"/>
          <w:b/>
          <w:lang w:val="en-US" w:eastAsia="ko-KR"/>
        </w:rPr>
      </w:pPr>
      <w:r w:rsidRPr="001F6E64">
        <w:rPr>
          <w:rFonts w:ascii="Arial" w:eastAsia="Malgun Gothic" w:hAnsi="Arial" w:cs="Arial"/>
          <w:b/>
          <w:lang w:val="en-US" w:eastAsia="ko-KR"/>
        </w:rPr>
        <w:t xml:space="preserve">Upon CFRA initiation, </w:t>
      </w:r>
      <w:r w:rsidR="00740BF0" w:rsidRPr="001F6E64">
        <w:rPr>
          <w:rFonts w:ascii="Arial" w:eastAsia="Malgun Gothic" w:hAnsi="Arial" w:cs="Arial"/>
          <w:b/>
          <w:lang w:val="en-US" w:eastAsia="ko-KR"/>
        </w:rPr>
        <w:t xml:space="preserve">whether UE should </w:t>
      </w:r>
      <w:r w:rsidRPr="001F6E64">
        <w:rPr>
          <w:rFonts w:ascii="Arial" w:eastAsia="Malgun Gothic" w:hAnsi="Arial" w:cs="Arial"/>
          <w:b/>
          <w:lang w:val="en-US" w:eastAsia="ko-KR"/>
        </w:rPr>
        <w:t xml:space="preserve">switch DL BWP </w:t>
      </w:r>
      <w:r w:rsidR="00F52058" w:rsidRPr="001F6E64">
        <w:rPr>
          <w:rFonts w:ascii="Arial" w:eastAsia="Malgun Gothic" w:hAnsi="Arial" w:cs="Arial"/>
          <w:b/>
          <w:lang w:val="en-US" w:eastAsia="ko-KR"/>
        </w:rPr>
        <w:t>if UE’s active DL BWP is not paired with active UL BWP</w:t>
      </w:r>
      <w:r w:rsidR="00740BF0" w:rsidRPr="001F6E64">
        <w:rPr>
          <w:rFonts w:ascii="Arial" w:eastAsia="Malgun Gothic" w:hAnsi="Arial" w:cs="Arial"/>
          <w:b/>
          <w:lang w:val="en-US" w:eastAsia="ko-KR"/>
        </w:rPr>
        <w:t xml:space="preserve">. </w:t>
      </w:r>
    </w:p>
    <w:p w14:paraId="21FAC6B2" w14:textId="77777777" w:rsidR="00531BE3" w:rsidRPr="003A660C" w:rsidRDefault="00740BF0" w:rsidP="00531BE3">
      <w:pPr>
        <w:rPr>
          <w:rFonts w:eastAsia="Malgun Gothic" w:cs="Arial"/>
          <w:lang w:val="en-US" w:eastAsia="ko-KR"/>
        </w:rPr>
      </w:pPr>
      <w:r w:rsidRPr="003A660C">
        <w:rPr>
          <w:rFonts w:eastAsia="Malgun Gothic" w:cs="Arial"/>
          <w:lang w:val="en-US" w:eastAsia="ko-KR"/>
        </w:rPr>
        <w:t>T</w:t>
      </w:r>
      <w:r w:rsidR="00FF3BAC">
        <w:rPr>
          <w:rFonts w:eastAsia="Malgun Gothic" w:cs="Arial"/>
          <w:lang w:val="en-US" w:eastAsia="ko-KR"/>
        </w:rPr>
        <w:t>w</w:t>
      </w:r>
      <w:r w:rsidRPr="003A660C">
        <w:rPr>
          <w:rFonts w:eastAsia="Malgun Gothic" w:cs="Arial"/>
          <w:lang w:val="en-US" w:eastAsia="ko-KR"/>
        </w:rPr>
        <w:t xml:space="preserve">o </w:t>
      </w:r>
      <w:r w:rsidR="00FF3BAC">
        <w:rPr>
          <w:rFonts w:eastAsia="Malgun Gothic" w:cs="Arial"/>
          <w:lang w:val="en-US" w:eastAsia="ko-KR"/>
        </w:rPr>
        <w:t>alternatives are below:</w:t>
      </w:r>
    </w:p>
    <w:p w14:paraId="2CA56C56" w14:textId="77777777" w:rsidR="00740BF0" w:rsidRPr="003A660C" w:rsidRDefault="00740BF0" w:rsidP="00740BF0">
      <w:pPr>
        <w:pStyle w:val="ListParagraph"/>
        <w:numPr>
          <w:ilvl w:val="0"/>
          <w:numId w:val="38"/>
        </w:numPr>
        <w:rPr>
          <w:rFonts w:ascii="Arial" w:eastAsia="Malgun Gothic" w:hAnsi="Arial" w:cs="Arial"/>
          <w:b/>
          <w:lang w:val="en-US" w:eastAsia="ko-KR"/>
        </w:rPr>
      </w:pPr>
      <w:r w:rsidRPr="003A660C">
        <w:rPr>
          <w:rFonts w:ascii="Arial" w:eastAsia="Malgun Gothic" w:hAnsi="Arial" w:cs="Arial"/>
          <w:b/>
          <w:lang w:val="en-US" w:eastAsia="ko-KR"/>
        </w:rPr>
        <w:t xml:space="preserve">Option 1: </w:t>
      </w:r>
      <w:r w:rsidR="00970E5A" w:rsidRPr="003A660C">
        <w:rPr>
          <w:rFonts w:ascii="Arial" w:eastAsia="Malgun Gothic" w:hAnsi="Arial" w:cs="Arial"/>
          <w:b/>
          <w:lang w:val="en-US" w:eastAsia="ko-KR"/>
        </w:rPr>
        <w:t xml:space="preserve">Switch </w:t>
      </w:r>
      <w:r w:rsidR="00CB2AA6">
        <w:rPr>
          <w:rFonts w:ascii="Arial" w:eastAsia="Malgun Gothic" w:hAnsi="Arial" w:cs="Arial"/>
          <w:b/>
          <w:lang w:val="en-US" w:eastAsia="ko-KR"/>
        </w:rPr>
        <w:t xml:space="preserve">to the DL </w:t>
      </w:r>
      <w:r w:rsidR="00970E5A" w:rsidRPr="003A660C">
        <w:rPr>
          <w:rFonts w:ascii="Arial" w:eastAsia="Malgun Gothic" w:hAnsi="Arial" w:cs="Arial"/>
          <w:b/>
          <w:lang w:val="en-US" w:eastAsia="ko-KR"/>
        </w:rPr>
        <w:t xml:space="preserve">BWP </w:t>
      </w:r>
      <w:r w:rsidR="00CB2AA6">
        <w:rPr>
          <w:rFonts w:ascii="Arial" w:eastAsia="Malgun Gothic" w:hAnsi="Arial" w:cs="Arial"/>
          <w:b/>
          <w:lang w:val="en-US" w:eastAsia="ko-KR"/>
        </w:rPr>
        <w:t xml:space="preserve">paired with UL BWP </w:t>
      </w:r>
      <w:r w:rsidR="00970E5A" w:rsidRPr="003A660C">
        <w:rPr>
          <w:rFonts w:ascii="Arial" w:eastAsia="Malgun Gothic" w:hAnsi="Arial" w:cs="Arial"/>
          <w:b/>
          <w:lang w:val="en-US" w:eastAsia="ko-KR"/>
        </w:rPr>
        <w:t>u</w:t>
      </w:r>
      <w:r w:rsidRPr="003A660C">
        <w:rPr>
          <w:rFonts w:ascii="Arial" w:eastAsia="Malgun Gothic" w:hAnsi="Arial" w:cs="Arial"/>
          <w:b/>
          <w:lang w:val="en-US" w:eastAsia="ko-KR"/>
        </w:rPr>
        <w:t>pon CFRA initiation</w:t>
      </w:r>
    </w:p>
    <w:p w14:paraId="6139F8A1" w14:textId="77777777" w:rsidR="00531BE3" w:rsidRPr="003A660C" w:rsidRDefault="00740BF0" w:rsidP="00970E5A">
      <w:pPr>
        <w:pStyle w:val="ListParagraph"/>
        <w:numPr>
          <w:ilvl w:val="0"/>
          <w:numId w:val="38"/>
        </w:numPr>
        <w:rPr>
          <w:rFonts w:ascii="Arial" w:eastAsia="Malgun Gothic" w:hAnsi="Arial" w:cs="Arial"/>
          <w:b/>
          <w:lang w:val="en-US" w:eastAsia="ko-KR"/>
        </w:rPr>
      </w:pPr>
      <w:r w:rsidRPr="003A660C">
        <w:rPr>
          <w:rFonts w:ascii="Arial" w:eastAsia="Malgun Gothic" w:hAnsi="Arial" w:cs="Arial"/>
          <w:b/>
          <w:lang w:val="en-US" w:eastAsia="ko-KR"/>
        </w:rPr>
        <w:t xml:space="preserve">Option 2: </w:t>
      </w:r>
      <w:r w:rsidR="00970E5A" w:rsidRPr="003A660C">
        <w:rPr>
          <w:rFonts w:ascii="Arial" w:eastAsia="Malgun Gothic" w:hAnsi="Arial" w:cs="Arial"/>
          <w:b/>
          <w:lang w:val="en-US" w:eastAsia="ko-KR"/>
        </w:rPr>
        <w:t xml:space="preserve">Perform CFRA on current active DL BWP. </w:t>
      </w:r>
    </w:p>
    <w:p w14:paraId="08042D15" w14:textId="77777777" w:rsidR="00BA5655" w:rsidRPr="003A660C" w:rsidRDefault="00BA5655" w:rsidP="00531BE3">
      <w:pPr>
        <w:rPr>
          <w:rFonts w:eastAsia="Malgun Gothic" w:cs="Arial"/>
          <w:lang w:val="en-US" w:eastAsia="ko-KR"/>
        </w:rPr>
      </w:pPr>
      <w:r w:rsidRPr="003A660C">
        <w:rPr>
          <w:rFonts w:eastAsia="Malgun Gothic" w:cs="Arial"/>
          <w:lang w:val="en-US" w:eastAsia="ko-KR"/>
        </w:rPr>
        <w:t xml:space="preserve">The comparison between option 1 and option 2 are as </w:t>
      </w:r>
      <w:r w:rsidR="00F61E13">
        <w:rPr>
          <w:rFonts w:eastAsia="Malgun Gothic" w:cs="Arial"/>
          <w:lang w:val="en-US" w:eastAsia="ko-KR"/>
        </w:rPr>
        <w:t>follows</w:t>
      </w:r>
      <w:r w:rsidRPr="003A660C">
        <w:rPr>
          <w:rFonts w:eastAsia="Malgun Gothic" w:cs="Arial"/>
          <w:lang w:val="en-US" w:eastAsia="ko-KR"/>
        </w:rPr>
        <w:t>:</w:t>
      </w:r>
    </w:p>
    <w:p w14:paraId="23422405" w14:textId="77777777" w:rsidR="00BA5655" w:rsidRDefault="00BA5655" w:rsidP="00BA5655">
      <w:pPr>
        <w:pStyle w:val="ListParagraph"/>
        <w:numPr>
          <w:ilvl w:val="0"/>
          <w:numId w:val="38"/>
        </w:numPr>
        <w:rPr>
          <w:rFonts w:ascii="Arial" w:eastAsia="Malgun Gothic" w:hAnsi="Arial" w:cs="Arial"/>
          <w:lang w:val="en-US" w:eastAsia="ko-KR"/>
        </w:rPr>
      </w:pPr>
      <w:r w:rsidRPr="003A660C">
        <w:rPr>
          <w:rFonts w:ascii="Arial" w:eastAsia="Malgun Gothic" w:hAnsi="Arial" w:cs="Arial"/>
          <w:lang w:val="en-US" w:eastAsia="ko-KR"/>
        </w:rPr>
        <w:t xml:space="preserve">Option 1 always </w:t>
      </w:r>
      <w:r w:rsidR="001F6E64">
        <w:rPr>
          <w:rFonts w:ascii="Arial" w:eastAsia="Malgun Gothic" w:hAnsi="Arial" w:cs="Arial"/>
          <w:lang w:val="en-US" w:eastAsia="ko-KR"/>
        </w:rPr>
        <w:t xml:space="preserve">switch DL BWP </w:t>
      </w:r>
      <w:r w:rsidRPr="003A660C">
        <w:rPr>
          <w:rFonts w:ascii="Arial" w:eastAsia="Malgun Gothic" w:hAnsi="Arial" w:cs="Arial"/>
          <w:lang w:val="en-US" w:eastAsia="ko-KR"/>
        </w:rPr>
        <w:t xml:space="preserve">regardless of whether </w:t>
      </w:r>
      <w:r w:rsidR="001F6E64">
        <w:rPr>
          <w:rFonts w:ascii="Arial" w:eastAsia="Malgun Gothic" w:hAnsi="Arial" w:cs="Arial"/>
          <w:lang w:val="en-US" w:eastAsia="ko-KR"/>
        </w:rPr>
        <w:t>there is good beam for CFRA, and therefore will</w:t>
      </w:r>
      <w:r w:rsidRPr="003A660C">
        <w:rPr>
          <w:rFonts w:ascii="Arial" w:eastAsia="Malgun Gothic" w:hAnsi="Arial" w:cs="Arial"/>
          <w:lang w:val="en-US" w:eastAsia="ko-KR"/>
        </w:rPr>
        <w:t xml:space="preserve"> </w:t>
      </w:r>
      <w:r w:rsidR="001F6E64">
        <w:rPr>
          <w:rFonts w:ascii="Arial" w:eastAsia="Malgun Gothic" w:hAnsi="Arial" w:cs="Arial"/>
          <w:lang w:val="en-US" w:eastAsia="ko-KR"/>
        </w:rPr>
        <w:t xml:space="preserve">in some extent </w:t>
      </w:r>
      <w:r w:rsidRPr="003A660C">
        <w:rPr>
          <w:rFonts w:ascii="Arial" w:eastAsia="Malgun Gothic" w:hAnsi="Arial" w:cs="Arial"/>
          <w:lang w:val="en-US" w:eastAsia="ko-KR"/>
        </w:rPr>
        <w:t>interrupt ongoing data transmission.</w:t>
      </w:r>
    </w:p>
    <w:p w14:paraId="3B6C9FCB" w14:textId="77777777" w:rsidR="001F6E64" w:rsidRPr="003A660C" w:rsidRDefault="001F6E64" w:rsidP="001F6E64">
      <w:pPr>
        <w:pStyle w:val="ListParagraph"/>
        <w:rPr>
          <w:rFonts w:ascii="Arial" w:eastAsia="Malgun Gothic" w:hAnsi="Arial" w:cs="Arial"/>
          <w:lang w:val="en-US" w:eastAsia="ko-KR"/>
        </w:rPr>
      </w:pPr>
    </w:p>
    <w:p w14:paraId="513B0FA1" w14:textId="77777777" w:rsidR="004A0745" w:rsidRPr="003A660C" w:rsidRDefault="004A0745" w:rsidP="00BA5655">
      <w:pPr>
        <w:pStyle w:val="ListParagraph"/>
        <w:numPr>
          <w:ilvl w:val="1"/>
          <w:numId w:val="38"/>
        </w:numPr>
        <w:rPr>
          <w:rFonts w:ascii="Arial" w:eastAsia="Malgun Gothic" w:hAnsi="Arial" w:cs="Arial"/>
          <w:lang w:val="en-US" w:eastAsia="ko-KR"/>
        </w:rPr>
      </w:pPr>
      <w:r w:rsidRPr="003A660C">
        <w:rPr>
          <w:rFonts w:ascii="Arial" w:eastAsia="Malgun Gothic" w:hAnsi="Arial" w:cs="Arial"/>
          <w:lang w:val="en-US" w:eastAsia="ko-KR"/>
        </w:rPr>
        <w:t xml:space="preserve">For </w:t>
      </w:r>
      <w:r w:rsidRPr="000B36D8">
        <w:rPr>
          <w:rFonts w:ascii="Arial" w:eastAsia="Malgun Gothic" w:hAnsi="Arial" w:cs="Arial"/>
          <w:b/>
          <w:lang w:val="en-US" w:eastAsia="ko-KR"/>
        </w:rPr>
        <w:t>network initiated CFRA</w:t>
      </w:r>
      <w:r w:rsidRPr="003A660C">
        <w:rPr>
          <w:rFonts w:ascii="Arial" w:eastAsia="Malgun Gothic" w:hAnsi="Arial" w:cs="Arial"/>
          <w:lang w:val="en-US" w:eastAsia="ko-KR"/>
        </w:rPr>
        <w:t xml:space="preserve">, BWP switching upon CFRA initiation </w:t>
      </w:r>
      <w:r w:rsidR="001F6E64">
        <w:rPr>
          <w:rFonts w:ascii="Arial" w:eastAsia="Malgun Gothic" w:hAnsi="Arial" w:cs="Arial"/>
          <w:lang w:val="en-US" w:eastAsia="ko-KR"/>
        </w:rPr>
        <w:t>is expected to the network</w:t>
      </w:r>
      <w:r w:rsidR="000B36D8">
        <w:rPr>
          <w:rFonts w:ascii="Arial" w:eastAsia="Malgun Gothic" w:hAnsi="Arial" w:cs="Arial"/>
          <w:lang w:val="en-US" w:eastAsia="ko-KR"/>
        </w:rPr>
        <w:t>, but sill</w:t>
      </w:r>
      <w:r w:rsidR="001F6E64">
        <w:rPr>
          <w:rFonts w:ascii="Arial" w:eastAsia="Malgun Gothic" w:hAnsi="Arial" w:cs="Arial"/>
          <w:lang w:val="en-US" w:eastAsia="ko-KR"/>
        </w:rPr>
        <w:t xml:space="preserve"> has </w:t>
      </w:r>
      <w:r w:rsidR="000B36D8">
        <w:rPr>
          <w:rFonts w:ascii="Arial" w:eastAsia="Malgun Gothic" w:hAnsi="Arial" w:cs="Arial"/>
          <w:lang w:val="en-US" w:eastAsia="ko-KR"/>
        </w:rPr>
        <w:t>some</w:t>
      </w:r>
      <w:r w:rsidR="001F6E64">
        <w:rPr>
          <w:rFonts w:ascii="Arial" w:eastAsia="Malgun Gothic" w:hAnsi="Arial" w:cs="Arial"/>
          <w:lang w:val="en-US" w:eastAsia="ko-KR"/>
        </w:rPr>
        <w:t xml:space="preserve"> impact on</w:t>
      </w:r>
      <w:r w:rsidRPr="003A660C">
        <w:rPr>
          <w:rFonts w:ascii="Arial" w:eastAsia="Malgun Gothic" w:hAnsi="Arial" w:cs="Arial"/>
          <w:lang w:val="en-US" w:eastAsia="ko-KR"/>
        </w:rPr>
        <w:t xml:space="preserve"> ongoing data transmission</w:t>
      </w:r>
      <w:r w:rsidR="001F6E64">
        <w:rPr>
          <w:rFonts w:ascii="Arial" w:eastAsia="Malgun Gothic" w:hAnsi="Arial" w:cs="Arial"/>
          <w:lang w:val="en-US" w:eastAsia="ko-KR"/>
        </w:rPr>
        <w:t xml:space="preserve">, </w:t>
      </w:r>
      <w:r w:rsidR="000B36D8">
        <w:rPr>
          <w:rFonts w:ascii="Arial" w:eastAsia="Malgun Gothic" w:hAnsi="Arial" w:cs="Arial"/>
          <w:lang w:val="en-US" w:eastAsia="ko-KR"/>
        </w:rPr>
        <w:t>i</w:t>
      </w:r>
      <w:r w:rsidR="001F6E64">
        <w:rPr>
          <w:rFonts w:ascii="Arial" w:eastAsia="Malgun Gothic" w:hAnsi="Arial" w:cs="Arial"/>
          <w:lang w:val="en-US" w:eastAsia="ko-KR"/>
        </w:rPr>
        <w:t>.e. BWP switching latency</w:t>
      </w:r>
      <w:r w:rsidR="00B5035A">
        <w:rPr>
          <w:rFonts w:ascii="Arial" w:eastAsia="Malgun Gothic" w:hAnsi="Arial" w:cs="Arial"/>
          <w:lang w:val="en-US" w:eastAsia="ko-KR"/>
        </w:rPr>
        <w:t>. In addition, UE needs</w:t>
      </w:r>
      <w:r w:rsidR="000B36D8">
        <w:rPr>
          <w:rFonts w:ascii="Arial" w:eastAsia="Malgun Gothic" w:hAnsi="Arial" w:cs="Arial"/>
          <w:lang w:val="en-US" w:eastAsia="ko-KR"/>
        </w:rPr>
        <w:t xml:space="preserve"> </w:t>
      </w:r>
      <w:r w:rsidR="00B5035A">
        <w:rPr>
          <w:rFonts w:ascii="Arial" w:eastAsia="Malgun Gothic" w:hAnsi="Arial" w:cs="Arial"/>
          <w:lang w:val="en-US" w:eastAsia="ko-KR"/>
        </w:rPr>
        <w:t>to perform measurement</w:t>
      </w:r>
      <w:r w:rsidR="000B36D8">
        <w:rPr>
          <w:rFonts w:ascii="Arial" w:eastAsia="Malgun Gothic" w:hAnsi="Arial" w:cs="Arial"/>
          <w:lang w:val="en-US" w:eastAsia="ko-KR"/>
        </w:rPr>
        <w:t xml:space="preserve"> on the new DL BWP</w:t>
      </w:r>
      <w:r w:rsidR="001F6E64">
        <w:rPr>
          <w:rFonts w:ascii="Arial" w:eastAsia="Malgun Gothic" w:hAnsi="Arial" w:cs="Arial"/>
          <w:lang w:val="en-US" w:eastAsia="ko-KR"/>
        </w:rPr>
        <w:t>.</w:t>
      </w:r>
    </w:p>
    <w:p w14:paraId="61D36801" w14:textId="77777777" w:rsidR="00BA5655" w:rsidRPr="003A660C" w:rsidRDefault="00BA5655" w:rsidP="004A0745">
      <w:pPr>
        <w:ind w:left="1440"/>
        <w:rPr>
          <w:rFonts w:eastAsia="Malgun Gothic" w:cs="Arial"/>
          <w:lang w:val="en-US" w:eastAsia="ko-KR"/>
        </w:rPr>
      </w:pPr>
    </w:p>
    <w:p w14:paraId="0649EA60" w14:textId="77777777" w:rsidR="004A0745" w:rsidRPr="003A660C" w:rsidRDefault="004A0745" w:rsidP="00BA5655">
      <w:pPr>
        <w:pStyle w:val="ListParagraph"/>
        <w:numPr>
          <w:ilvl w:val="1"/>
          <w:numId w:val="38"/>
        </w:numPr>
        <w:rPr>
          <w:rFonts w:ascii="Arial" w:eastAsia="Malgun Gothic" w:hAnsi="Arial" w:cs="Arial"/>
          <w:lang w:val="en-US" w:eastAsia="ko-KR"/>
        </w:rPr>
      </w:pPr>
      <w:r w:rsidRPr="003A660C">
        <w:rPr>
          <w:rFonts w:ascii="Arial" w:eastAsia="Malgun Gothic" w:hAnsi="Arial" w:cs="Arial"/>
          <w:lang w:val="en-US" w:eastAsia="ko-KR"/>
        </w:rPr>
        <w:t xml:space="preserve">For </w:t>
      </w:r>
      <w:r w:rsidRPr="000B36D8">
        <w:rPr>
          <w:rFonts w:ascii="Arial" w:eastAsia="Malgun Gothic" w:hAnsi="Arial" w:cs="Arial"/>
          <w:b/>
          <w:lang w:val="en-US" w:eastAsia="ko-KR"/>
        </w:rPr>
        <w:t>MAC-initiated CFRA</w:t>
      </w:r>
      <w:r w:rsidRPr="003A660C">
        <w:rPr>
          <w:rFonts w:ascii="Arial" w:eastAsia="Malgun Gothic" w:hAnsi="Arial" w:cs="Arial"/>
          <w:lang w:val="en-US" w:eastAsia="ko-KR"/>
        </w:rPr>
        <w:t xml:space="preserve"> (i.e. </w:t>
      </w:r>
      <w:r w:rsidRPr="000B36D8">
        <w:rPr>
          <w:rFonts w:ascii="Arial" w:eastAsia="Malgun Gothic" w:hAnsi="Arial" w:cs="Arial"/>
          <w:b/>
          <w:lang w:val="en-US" w:eastAsia="ko-KR"/>
        </w:rPr>
        <w:t>CFRA BFR</w:t>
      </w:r>
      <w:r w:rsidRPr="003A660C">
        <w:rPr>
          <w:rFonts w:ascii="Arial" w:eastAsia="Malgun Gothic" w:hAnsi="Arial" w:cs="Arial"/>
          <w:lang w:val="en-US" w:eastAsia="ko-KR"/>
        </w:rPr>
        <w:t xml:space="preserve">),  BWP switching upon CFRA initiation </w:t>
      </w:r>
      <w:r w:rsidR="001F6E64">
        <w:rPr>
          <w:rFonts w:ascii="Arial" w:eastAsia="Malgun Gothic" w:hAnsi="Arial" w:cs="Arial"/>
          <w:lang w:val="en-US" w:eastAsia="ko-KR"/>
        </w:rPr>
        <w:t xml:space="preserve">is not expected to the network and therefore </w:t>
      </w:r>
      <w:r w:rsidRPr="003A660C">
        <w:rPr>
          <w:rFonts w:ascii="Arial" w:eastAsia="Malgun Gothic" w:hAnsi="Arial" w:cs="Arial"/>
          <w:lang w:val="en-US" w:eastAsia="ko-KR"/>
        </w:rPr>
        <w:t>will interrupt ongoing data transmission</w:t>
      </w:r>
    </w:p>
    <w:p w14:paraId="5CB10997" w14:textId="77777777" w:rsidR="004A0745" w:rsidRPr="003A660C" w:rsidRDefault="004A0745" w:rsidP="004A0745">
      <w:pPr>
        <w:pStyle w:val="ListParagraph"/>
        <w:ind w:left="1440"/>
        <w:rPr>
          <w:rFonts w:ascii="Arial" w:eastAsia="Malgun Gothic" w:hAnsi="Arial" w:cs="Arial"/>
          <w:lang w:val="en-US" w:eastAsia="ko-KR"/>
        </w:rPr>
      </w:pPr>
    </w:p>
    <w:p w14:paraId="0EC9BFD9" w14:textId="77777777" w:rsidR="004A0745" w:rsidRDefault="000B36D8" w:rsidP="004A0745">
      <w:pPr>
        <w:pStyle w:val="ListParagraph"/>
        <w:ind w:left="144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In this case since network does not know when </w:t>
      </w:r>
      <w:r w:rsidR="004A0745" w:rsidRPr="003A660C">
        <w:rPr>
          <w:rFonts w:ascii="Arial" w:eastAsia="Malgun Gothic" w:hAnsi="Arial" w:cs="Arial"/>
          <w:lang w:val="en-US" w:eastAsia="ko-KR"/>
        </w:rPr>
        <w:t xml:space="preserve">CFRA </w:t>
      </w:r>
      <w:r>
        <w:rPr>
          <w:rFonts w:ascii="Arial" w:eastAsia="Malgun Gothic" w:hAnsi="Arial" w:cs="Arial"/>
          <w:lang w:val="en-US" w:eastAsia="ko-KR"/>
        </w:rPr>
        <w:t xml:space="preserve">BFR </w:t>
      </w:r>
      <w:r w:rsidR="004A0745" w:rsidRPr="003A660C">
        <w:rPr>
          <w:rFonts w:ascii="Arial" w:eastAsia="Malgun Gothic" w:hAnsi="Arial" w:cs="Arial"/>
          <w:lang w:val="en-US" w:eastAsia="ko-KR"/>
        </w:rPr>
        <w:t>is triggered</w:t>
      </w:r>
      <w:r>
        <w:rPr>
          <w:rFonts w:ascii="Arial" w:eastAsia="Malgun Gothic" w:hAnsi="Arial" w:cs="Arial"/>
          <w:lang w:val="en-US" w:eastAsia="ko-KR"/>
        </w:rPr>
        <w:t>, upon CFRA initiation the DL BWP switching will interrupt ongoing</w:t>
      </w:r>
      <w:r w:rsidR="004A0745" w:rsidRPr="003A660C">
        <w:rPr>
          <w:rFonts w:ascii="Arial" w:eastAsia="Malgun Gothic" w:hAnsi="Arial" w:cs="Arial"/>
          <w:lang w:val="en-US" w:eastAsia="ko-KR"/>
        </w:rPr>
        <w:t xml:space="preserve"> data transmission</w:t>
      </w:r>
      <w:r>
        <w:rPr>
          <w:rFonts w:ascii="Arial" w:eastAsia="Malgun Gothic" w:hAnsi="Arial" w:cs="Arial"/>
          <w:lang w:val="en-US" w:eastAsia="ko-KR"/>
        </w:rPr>
        <w:t xml:space="preserve">. The interruption continues </w:t>
      </w:r>
      <w:r w:rsidR="004A0745" w:rsidRPr="003A660C">
        <w:rPr>
          <w:rFonts w:ascii="Arial" w:eastAsia="Malgun Gothic" w:hAnsi="Arial" w:cs="Arial"/>
          <w:lang w:val="en-US" w:eastAsia="ko-KR"/>
        </w:rPr>
        <w:t xml:space="preserve">until network detects the preamble </w:t>
      </w:r>
      <w:r>
        <w:rPr>
          <w:rFonts w:ascii="Arial" w:eastAsia="Malgun Gothic" w:hAnsi="Arial" w:cs="Arial"/>
          <w:lang w:val="en-US" w:eastAsia="ko-KR"/>
        </w:rPr>
        <w:t xml:space="preserve">on dedicated PRACH for CFRA BFR. </w:t>
      </w:r>
    </w:p>
    <w:p w14:paraId="6CD1A113" w14:textId="77777777" w:rsidR="005E1EB5" w:rsidRDefault="005E1EB5" w:rsidP="004A0745">
      <w:pPr>
        <w:pStyle w:val="ListParagraph"/>
        <w:ind w:left="1440"/>
        <w:rPr>
          <w:rFonts w:ascii="Arial" w:eastAsia="Malgun Gothic" w:hAnsi="Arial" w:cs="Arial"/>
          <w:lang w:val="en-US" w:eastAsia="ko-KR"/>
        </w:rPr>
      </w:pPr>
    </w:p>
    <w:p w14:paraId="411D4D6A" w14:textId="24A59653" w:rsidR="005E1EB5" w:rsidRDefault="005E1EB5" w:rsidP="004A0745">
      <w:pPr>
        <w:pStyle w:val="ListParagraph"/>
        <w:ind w:left="144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lastRenderedPageBreak/>
        <w:t>The motivation of CFRA BFR is to have a quick recovery on beam failure and continues data transmission smoothly. However, option 1 forces BWP switching and defeat</w:t>
      </w:r>
      <w:r w:rsidR="002431B6">
        <w:rPr>
          <w:rFonts w:ascii="Arial" w:eastAsia="Malgun Gothic" w:hAnsi="Arial" w:cs="Arial"/>
          <w:lang w:val="en-US" w:eastAsia="ko-KR"/>
        </w:rPr>
        <w:t>s</w:t>
      </w:r>
      <w:bookmarkStart w:id="0" w:name="_GoBack"/>
      <w:bookmarkEnd w:id="0"/>
      <w:r>
        <w:rPr>
          <w:rFonts w:ascii="Arial" w:eastAsia="Malgun Gothic" w:hAnsi="Arial" w:cs="Arial"/>
          <w:lang w:val="en-US" w:eastAsia="ko-KR"/>
        </w:rPr>
        <w:t xml:space="preserve"> the purpose. </w:t>
      </w:r>
    </w:p>
    <w:p w14:paraId="1C2FAA8F" w14:textId="77777777" w:rsidR="00544117" w:rsidRPr="003A660C" w:rsidRDefault="00544117" w:rsidP="004A0745">
      <w:pPr>
        <w:pStyle w:val="ListParagraph"/>
        <w:ind w:left="1440"/>
        <w:rPr>
          <w:rFonts w:ascii="Arial" w:eastAsia="Malgun Gothic" w:hAnsi="Arial" w:cs="Arial"/>
          <w:lang w:val="en-US" w:eastAsia="ko-KR"/>
        </w:rPr>
      </w:pPr>
    </w:p>
    <w:p w14:paraId="6BAEFBA0" w14:textId="77777777" w:rsidR="00BA5655" w:rsidRPr="003A660C" w:rsidRDefault="00BA5655" w:rsidP="00BA5655">
      <w:pPr>
        <w:rPr>
          <w:rFonts w:eastAsia="Malgun Gothic" w:cs="Arial"/>
          <w:b/>
          <w:lang w:val="en-US" w:eastAsia="ko-KR"/>
        </w:rPr>
      </w:pPr>
      <w:r w:rsidRPr="003A660C">
        <w:rPr>
          <w:rFonts w:eastAsia="Malgun Gothic" w:cs="Arial"/>
          <w:b/>
          <w:lang w:val="en-US" w:eastAsia="ko-KR"/>
        </w:rPr>
        <w:t>Observation</w:t>
      </w:r>
      <w:r w:rsidR="00785280" w:rsidRPr="003A660C">
        <w:rPr>
          <w:rFonts w:eastAsia="Malgun Gothic" w:cs="Arial"/>
          <w:b/>
          <w:lang w:val="en-US" w:eastAsia="ko-KR"/>
        </w:rPr>
        <w:t xml:space="preserve"> 2</w:t>
      </w:r>
      <w:r w:rsidRPr="003A660C">
        <w:rPr>
          <w:rFonts w:eastAsia="Malgun Gothic" w:cs="Arial"/>
          <w:b/>
          <w:lang w:val="en-US" w:eastAsia="ko-KR"/>
        </w:rPr>
        <w:t xml:space="preserve">: Switching BWP upon CFRA </w:t>
      </w:r>
      <w:r w:rsidR="00694367" w:rsidRPr="003A660C">
        <w:rPr>
          <w:rFonts w:eastAsia="Malgun Gothic" w:cs="Arial"/>
          <w:b/>
          <w:lang w:val="en-US" w:eastAsia="ko-KR"/>
        </w:rPr>
        <w:t xml:space="preserve">initiation </w:t>
      </w:r>
      <w:r w:rsidRPr="003A660C">
        <w:rPr>
          <w:rFonts w:eastAsia="Malgun Gothic" w:cs="Arial"/>
          <w:b/>
          <w:lang w:val="en-US" w:eastAsia="ko-KR"/>
        </w:rPr>
        <w:t xml:space="preserve">will interrupt ongoing data transmission </w:t>
      </w:r>
      <w:r w:rsidR="00544117">
        <w:rPr>
          <w:rFonts w:eastAsia="Malgun Gothic" w:cs="Arial"/>
          <w:b/>
          <w:lang w:val="en-US" w:eastAsia="ko-KR"/>
        </w:rPr>
        <w:t xml:space="preserve">especially </w:t>
      </w:r>
      <w:r w:rsidR="004A0745" w:rsidRPr="003A660C">
        <w:rPr>
          <w:rFonts w:eastAsia="Malgun Gothic" w:cs="Arial"/>
          <w:b/>
          <w:lang w:val="en-US" w:eastAsia="ko-KR"/>
        </w:rPr>
        <w:t xml:space="preserve">when </w:t>
      </w:r>
      <w:r w:rsidRPr="003A660C">
        <w:rPr>
          <w:rFonts w:eastAsia="Malgun Gothic" w:cs="Arial"/>
          <w:b/>
          <w:lang w:val="en-US" w:eastAsia="ko-KR"/>
        </w:rPr>
        <w:t xml:space="preserve">CFRA </w:t>
      </w:r>
      <w:r w:rsidR="004A0745" w:rsidRPr="003A660C">
        <w:rPr>
          <w:rFonts w:eastAsia="Malgun Gothic" w:cs="Arial"/>
          <w:b/>
          <w:lang w:val="en-US" w:eastAsia="ko-KR"/>
        </w:rPr>
        <w:t xml:space="preserve">is for </w:t>
      </w:r>
      <w:r w:rsidRPr="003A660C">
        <w:rPr>
          <w:rFonts w:eastAsia="Malgun Gothic" w:cs="Arial"/>
          <w:b/>
          <w:lang w:val="en-US" w:eastAsia="ko-KR"/>
        </w:rPr>
        <w:t>BFR.</w:t>
      </w:r>
    </w:p>
    <w:p w14:paraId="32F81480" w14:textId="77777777" w:rsidR="00BA5655" w:rsidRPr="003A660C" w:rsidRDefault="00BA5655" w:rsidP="00BA5655">
      <w:pPr>
        <w:pStyle w:val="ListParagraph"/>
        <w:numPr>
          <w:ilvl w:val="0"/>
          <w:numId w:val="38"/>
        </w:numPr>
        <w:rPr>
          <w:rFonts w:ascii="Arial" w:eastAsia="Malgun Gothic" w:hAnsi="Arial" w:cs="Arial"/>
          <w:lang w:val="en-US" w:eastAsia="ko-KR"/>
        </w:rPr>
      </w:pPr>
      <w:r w:rsidRPr="003A660C">
        <w:rPr>
          <w:rFonts w:ascii="Arial" w:eastAsia="Malgun Gothic" w:hAnsi="Arial" w:cs="Arial"/>
          <w:lang w:val="en-US" w:eastAsia="ko-KR"/>
        </w:rPr>
        <w:t>For Option 2, we have the following observation</w:t>
      </w:r>
      <w:r w:rsidR="003A660C">
        <w:rPr>
          <w:rFonts w:ascii="Arial" w:eastAsia="Malgun Gothic" w:hAnsi="Arial" w:cs="Arial"/>
          <w:lang w:val="en-US" w:eastAsia="ko-KR"/>
        </w:rPr>
        <w:t>s</w:t>
      </w:r>
      <w:r w:rsidRPr="003A660C">
        <w:rPr>
          <w:rFonts w:ascii="Arial" w:eastAsia="Malgun Gothic" w:hAnsi="Arial" w:cs="Arial"/>
          <w:lang w:val="en-US" w:eastAsia="ko-KR"/>
        </w:rPr>
        <w:t>:</w:t>
      </w:r>
    </w:p>
    <w:p w14:paraId="72373136" w14:textId="77777777" w:rsidR="00BA5655" w:rsidRPr="003A660C" w:rsidRDefault="00BA5655" w:rsidP="00BA5655">
      <w:pPr>
        <w:pStyle w:val="ListParagraph"/>
        <w:numPr>
          <w:ilvl w:val="1"/>
          <w:numId w:val="38"/>
        </w:numPr>
        <w:rPr>
          <w:rFonts w:ascii="Arial" w:eastAsia="Malgun Gothic" w:hAnsi="Arial" w:cs="Arial"/>
          <w:lang w:val="en-US" w:eastAsia="ko-KR"/>
        </w:rPr>
      </w:pPr>
      <w:r w:rsidRPr="003A660C">
        <w:rPr>
          <w:rFonts w:ascii="Arial" w:eastAsia="Malgun Gothic" w:hAnsi="Arial" w:cs="Arial"/>
          <w:lang w:val="en-US" w:eastAsia="ko-KR"/>
        </w:rPr>
        <w:t>If CBRA fallback does not occur, there is no interruption on data transmission</w:t>
      </w:r>
      <w:r w:rsidR="00E87CF1" w:rsidRPr="003A660C">
        <w:rPr>
          <w:rFonts w:ascii="Arial" w:eastAsia="Malgun Gothic" w:hAnsi="Arial" w:cs="Arial"/>
          <w:lang w:val="en-US" w:eastAsia="ko-KR"/>
        </w:rPr>
        <w:t xml:space="preserve"> even for CFRA BFR.</w:t>
      </w:r>
    </w:p>
    <w:p w14:paraId="4A67E618" w14:textId="77777777" w:rsidR="00BA5655" w:rsidRPr="003A660C" w:rsidRDefault="00A604B2" w:rsidP="00BA5655">
      <w:pPr>
        <w:pStyle w:val="ListParagraph"/>
        <w:numPr>
          <w:ilvl w:val="1"/>
          <w:numId w:val="38"/>
        </w:numPr>
        <w:rPr>
          <w:rFonts w:ascii="Arial" w:eastAsia="Malgun Gothic" w:hAnsi="Arial" w:cs="Arial"/>
          <w:lang w:val="en-US" w:eastAsia="ko-KR"/>
        </w:rPr>
      </w:pPr>
      <w:r w:rsidRPr="003A660C">
        <w:rPr>
          <w:rFonts w:ascii="Arial" w:eastAsia="Malgun Gothic" w:hAnsi="Arial" w:cs="Arial"/>
          <w:lang w:val="en-US" w:eastAsia="ko-KR"/>
        </w:rPr>
        <w:t xml:space="preserve">To support switch between CFRA and CBRA, UE </w:t>
      </w:r>
      <w:r w:rsidR="00F52058" w:rsidRPr="003A660C">
        <w:rPr>
          <w:rFonts w:ascii="Arial" w:eastAsia="Malgun Gothic" w:hAnsi="Arial" w:cs="Arial"/>
          <w:lang w:val="en-US" w:eastAsia="ko-KR"/>
        </w:rPr>
        <w:t>is required to</w:t>
      </w:r>
      <w:r w:rsidRPr="003A660C">
        <w:rPr>
          <w:rFonts w:ascii="Arial" w:eastAsia="Malgun Gothic" w:hAnsi="Arial" w:cs="Arial"/>
          <w:lang w:val="en-US" w:eastAsia="ko-KR"/>
        </w:rPr>
        <w:t xml:space="preserve"> </w:t>
      </w:r>
      <w:r w:rsidR="00E87CF1" w:rsidRPr="003A660C">
        <w:rPr>
          <w:rFonts w:ascii="Arial" w:eastAsia="Malgun Gothic" w:hAnsi="Arial" w:cs="Arial"/>
          <w:lang w:val="en-US" w:eastAsia="ko-KR"/>
        </w:rPr>
        <w:t>perform dynamic</w:t>
      </w:r>
      <w:r w:rsidRPr="003A660C">
        <w:rPr>
          <w:rFonts w:ascii="Arial" w:eastAsia="Malgun Gothic" w:hAnsi="Arial" w:cs="Arial"/>
          <w:lang w:val="en-US" w:eastAsia="ko-KR"/>
        </w:rPr>
        <w:t xml:space="preserve"> switch</w:t>
      </w:r>
      <w:r w:rsidR="00E87CF1" w:rsidRPr="003A660C">
        <w:rPr>
          <w:rFonts w:ascii="Arial" w:eastAsia="Malgun Gothic" w:hAnsi="Arial" w:cs="Arial"/>
          <w:lang w:val="en-US" w:eastAsia="ko-KR"/>
        </w:rPr>
        <w:t>ing</w:t>
      </w:r>
      <w:r w:rsidRPr="003A660C">
        <w:rPr>
          <w:rFonts w:ascii="Arial" w:eastAsia="Malgun Gothic" w:hAnsi="Arial" w:cs="Arial"/>
          <w:lang w:val="en-US" w:eastAsia="ko-KR"/>
        </w:rPr>
        <w:t xml:space="preserve"> </w:t>
      </w:r>
      <w:r w:rsidR="000E47F9" w:rsidRPr="003A660C">
        <w:rPr>
          <w:rFonts w:ascii="Arial" w:eastAsia="Malgun Gothic" w:hAnsi="Arial" w:cs="Arial"/>
          <w:lang w:val="en-US" w:eastAsia="ko-KR"/>
        </w:rPr>
        <w:t>between DL BWPs</w:t>
      </w:r>
    </w:p>
    <w:p w14:paraId="0EF2FBC4" w14:textId="77777777" w:rsidR="00BA5655" w:rsidRPr="003A660C" w:rsidRDefault="00A00397" w:rsidP="00BA5655">
      <w:pPr>
        <w:pStyle w:val="ListParagraph"/>
        <w:numPr>
          <w:ilvl w:val="2"/>
          <w:numId w:val="38"/>
        </w:num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In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 option 2, the DL BWP</w:t>
      </w:r>
      <w:r w:rsidR="000E47F9" w:rsidRPr="003A660C">
        <w:rPr>
          <w:rFonts w:ascii="Arial" w:eastAsia="Malgun Gothic" w:hAnsi="Arial" w:cs="Arial"/>
          <w:lang w:val="en-US" w:eastAsia="ko-KR"/>
        </w:rPr>
        <w:t>s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 for CFRA</w:t>
      </w:r>
      <w:r w:rsidR="00970E5A" w:rsidRPr="003A660C">
        <w:rPr>
          <w:rFonts w:ascii="Arial" w:eastAsia="Malgun Gothic" w:hAnsi="Arial" w:cs="Arial"/>
          <w:lang w:val="en-US" w:eastAsia="ko-KR"/>
        </w:rPr>
        <w:t xml:space="preserve"> 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and for CBRA are different, and </w:t>
      </w:r>
      <w:r w:rsidR="00A604B2" w:rsidRPr="003A660C">
        <w:rPr>
          <w:rFonts w:ascii="Arial" w:eastAsia="Malgun Gothic" w:hAnsi="Arial" w:cs="Arial"/>
          <w:lang w:val="en-US" w:eastAsia="ko-KR"/>
        </w:rPr>
        <w:t xml:space="preserve">network does not know when UE will switch </w:t>
      </w:r>
      <w:r>
        <w:rPr>
          <w:rFonts w:ascii="Arial" w:eastAsia="Malgun Gothic" w:hAnsi="Arial" w:cs="Arial"/>
          <w:lang w:val="en-US" w:eastAsia="ko-KR"/>
        </w:rPr>
        <w:t xml:space="preserve">DL </w:t>
      </w:r>
      <w:r w:rsidR="00A604B2" w:rsidRPr="003A660C">
        <w:rPr>
          <w:rFonts w:ascii="Arial" w:eastAsia="Malgun Gothic" w:hAnsi="Arial" w:cs="Arial"/>
          <w:lang w:val="en-US" w:eastAsia="ko-KR"/>
        </w:rPr>
        <w:t xml:space="preserve">BWP. To support switch between CFRA and CBRA, UE </w:t>
      </w:r>
      <w:r w:rsidR="00970E5A" w:rsidRPr="003A660C">
        <w:rPr>
          <w:rFonts w:ascii="Arial" w:eastAsia="Malgun Gothic" w:hAnsi="Arial" w:cs="Arial"/>
          <w:lang w:val="en-US" w:eastAsia="ko-KR"/>
        </w:rPr>
        <w:t>is requested to</w:t>
      </w:r>
      <w:r w:rsidR="00A604B2" w:rsidRPr="003A660C">
        <w:rPr>
          <w:rFonts w:ascii="Arial" w:eastAsia="Malgun Gothic" w:hAnsi="Arial" w:cs="Arial"/>
          <w:lang w:val="en-US" w:eastAsia="ko-KR"/>
        </w:rPr>
        <w:t xml:space="preserve"> monitor DL beam quality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 </w:t>
      </w:r>
      <w:r w:rsidR="00A604B2" w:rsidRPr="003A660C">
        <w:rPr>
          <w:rFonts w:ascii="Arial" w:eastAsia="Malgun Gothic" w:hAnsi="Arial" w:cs="Arial"/>
          <w:lang w:val="en-US" w:eastAsia="ko-KR"/>
        </w:rPr>
        <w:t xml:space="preserve">on the </w:t>
      </w:r>
      <w:r w:rsidR="00BA5655" w:rsidRPr="003A660C">
        <w:rPr>
          <w:rFonts w:ascii="Arial" w:eastAsia="Malgun Gothic" w:hAnsi="Arial" w:cs="Arial"/>
          <w:lang w:val="en-US" w:eastAsia="ko-KR"/>
        </w:rPr>
        <w:t>two DL BWPs</w:t>
      </w:r>
      <w:r w:rsidR="000E47F9" w:rsidRPr="003A660C">
        <w:rPr>
          <w:rFonts w:ascii="Arial" w:eastAsia="Malgun Gothic" w:hAnsi="Arial" w:cs="Arial"/>
          <w:lang w:val="en-US" w:eastAsia="ko-KR"/>
        </w:rPr>
        <w:t>,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 and </w:t>
      </w:r>
      <w:r w:rsidR="000E47F9" w:rsidRPr="003A660C">
        <w:rPr>
          <w:rFonts w:ascii="Arial" w:eastAsia="Malgun Gothic" w:hAnsi="Arial" w:cs="Arial"/>
          <w:lang w:val="en-US" w:eastAsia="ko-KR"/>
        </w:rPr>
        <w:t xml:space="preserve">accordingly </w:t>
      </w:r>
      <w:r w:rsidR="00F52058" w:rsidRPr="003A660C">
        <w:rPr>
          <w:rFonts w:ascii="Arial" w:eastAsia="Malgun Gothic" w:hAnsi="Arial" w:cs="Arial"/>
          <w:lang w:val="en-US" w:eastAsia="ko-KR"/>
        </w:rPr>
        <w:t>decides whether to switch DL BWP for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 CFRA</w:t>
      </w:r>
      <w:r w:rsidR="00F52058" w:rsidRPr="003A660C">
        <w:rPr>
          <w:rFonts w:ascii="Arial" w:eastAsia="Malgun Gothic" w:hAnsi="Arial" w:cs="Arial"/>
          <w:lang w:val="en-US" w:eastAsia="ko-KR"/>
        </w:rPr>
        <w:t>/</w:t>
      </w:r>
      <w:r w:rsidR="00BA5655" w:rsidRPr="003A660C">
        <w:rPr>
          <w:rFonts w:ascii="Arial" w:eastAsia="Malgun Gothic" w:hAnsi="Arial" w:cs="Arial"/>
          <w:lang w:val="en-US" w:eastAsia="ko-KR"/>
        </w:rPr>
        <w:t xml:space="preserve">CBRA. </w:t>
      </w:r>
    </w:p>
    <w:p w14:paraId="1AB147E7" w14:textId="77777777" w:rsidR="00F52058" w:rsidRPr="003A660C" w:rsidRDefault="00F52058" w:rsidP="00F52058">
      <w:pPr>
        <w:rPr>
          <w:rFonts w:eastAsia="Malgun Gothic" w:cs="Arial"/>
          <w:b/>
          <w:lang w:val="en-US" w:eastAsia="ko-KR"/>
        </w:rPr>
      </w:pPr>
      <w:r w:rsidRPr="003A660C">
        <w:rPr>
          <w:rFonts w:eastAsia="Malgun Gothic" w:cs="Arial"/>
          <w:b/>
          <w:lang w:val="en-US" w:eastAsia="ko-KR"/>
        </w:rPr>
        <w:t>Observation</w:t>
      </w:r>
      <w:r w:rsidR="00785280" w:rsidRPr="003A660C">
        <w:rPr>
          <w:rFonts w:eastAsia="Malgun Gothic" w:cs="Arial"/>
          <w:b/>
          <w:lang w:val="en-US" w:eastAsia="ko-KR"/>
        </w:rPr>
        <w:t xml:space="preserve"> 3</w:t>
      </w:r>
      <w:r w:rsidRPr="003A660C">
        <w:rPr>
          <w:rFonts w:eastAsia="Malgun Gothic" w:cs="Arial"/>
          <w:b/>
          <w:lang w:val="en-US" w:eastAsia="ko-KR"/>
        </w:rPr>
        <w:t xml:space="preserve">: To support switching between CFRA and CBRA, </w:t>
      </w:r>
      <w:r w:rsidR="003A660C">
        <w:rPr>
          <w:rFonts w:eastAsia="Malgun Gothic" w:cs="Arial"/>
          <w:b/>
          <w:lang w:val="en-US" w:eastAsia="ko-KR"/>
        </w:rPr>
        <w:t xml:space="preserve">performing CFRA on current active BWP requires </w:t>
      </w:r>
      <w:r w:rsidRPr="003A660C">
        <w:rPr>
          <w:rFonts w:eastAsia="Malgun Gothic" w:cs="Arial"/>
          <w:b/>
          <w:lang w:val="en-US" w:eastAsia="ko-KR"/>
        </w:rPr>
        <w:t xml:space="preserve">UE </w:t>
      </w:r>
      <w:r w:rsidR="00970E5A" w:rsidRPr="003A660C">
        <w:rPr>
          <w:rFonts w:eastAsia="Malgun Gothic" w:cs="Arial"/>
          <w:b/>
          <w:lang w:val="en-US" w:eastAsia="ko-KR"/>
        </w:rPr>
        <w:t>to dynamically</w:t>
      </w:r>
      <w:r w:rsidRPr="003A660C">
        <w:rPr>
          <w:rFonts w:eastAsia="Malgun Gothic" w:cs="Arial"/>
          <w:b/>
          <w:lang w:val="en-US" w:eastAsia="ko-KR"/>
        </w:rPr>
        <w:t xml:space="preserve"> switch between two DL BWPs</w:t>
      </w:r>
      <w:r w:rsidR="003A660C">
        <w:rPr>
          <w:rFonts w:eastAsia="Malgun Gothic" w:cs="Arial"/>
          <w:b/>
          <w:lang w:val="en-US" w:eastAsia="ko-KR"/>
        </w:rPr>
        <w:t>.</w:t>
      </w:r>
    </w:p>
    <w:p w14:paraId="1E201727" w14:textId="77777777" w:rsidR="00BA5655" w:rsidRPr="003A660C" w:rsidRDefault="00F52058" w:rsidP="00F52058">
      <w:pPr>
        <w:rPr>
          <w:rFonts w:eastAsia="Malgun Gothic" w:cs="Arial"/>
          <w:lang w:val="en-US" w:eastAsia="ko-KR"/>
        </w:rPr>
      </w:pPr>
      <w:r w:rsidRPr="003A660C">
        <w:rPr>
          <w:rFonts w:eastAsia="Malgun Gothic" w:cs="Arial"/>
          <w:lang w:val="en-US" w:eastAsia="ko-KR"/>
        </w:rPr>
        <w:t xml:space="preserve"> </w:t>
      </w:r>
    </w:p>
    <w:p w14:paraId="5024E96A" w14:textId="77777777" w:rsidR="00740BF0" w:rsidRPr="003A660C" w:rsidRDefault="00785280" w:rsidP="00531BE3">
      <w:pPr>
        <w:rPr>
          <w:rFonts w:eastAsia="Malgun Gothic" w:cs="Arial"/>
          <w:lang w:val="en-US" w:eastAsia="ko-KR"/>
        </w:rPr>
      </w:pPr>
      <w:r w:rsidRPr="003A660C">
        <w:rPr>
          <w:rFonts w:eastAsia="Malgun Gothic" w:cs="Arial"/>
          <w:lang w:val="en-US" w:eastAsia="ko-KR"/>
        </w:rPr>
        <w:t xml:space="preserve">Based on discussion above, </w:t>
      </w:r>
      <w:r w:rsidR="00D1316F" w:rsidRPr="003A660C">
        <w:rPr>
          <w:rFonts w:eastAsia="Malgun Gothic" w:cs="Arial"/>
          <w:lang w:val="en-US" w:eastAsia="ko-KR"/>
        </w:rPr>
        <w:t xml:space="preserve">we prefer option </w:t>
      </w:r>
      <w:r w:rsidR="00A00397">
        <w:rPr>
          <w:rFonts w:eastAsia="Malgun Gothic" w:cs="Arial"/>
          <w:lang w:val="en-US" w:eastAsia="ko-KR"/>
        </w:rPr>
        <w:t>2</w:t>
      </w:r>
      <w:r w:rsidR="00946EBA">
        <w:rPr>
          <w:rFonts w:eastAsia="Malgun Gothic" w:cs="Arial"/>
          <w:lang w:val="en-US" w:eastAsia="ko-KR"/>
        </w:rPr>
        <w:t>. The reason is that</w:t>
      </w:r>
      <w:r w:rsidR="00D1316F" w:rsidRPr="003A660C">
        <w:rPr>
          <w:rFonts w:eastAsia="Malgun Gothic" w:cs="Arial"/>
          <w:lang w:val="en-US" w:eastAsia="ko-KR"/>
        </w:rPr>
        <w:t xml:space="preserve"> </w:t>
      </w:r>
      <w:r w:rsidR="00946EBA">
        <w:rPr>
          <w:rFonts w:eastAsia="Malgun Gothic" w:cs="Arial"/>
          <w:lang w:val="en-US" w:eastAsia="ko-KR"/>
        </w:rPr>
        <w:t>CBRA fallback will not frequently happen, and therefore dynamic switch between two DL BWPs during RACH is really a rare case. To avoid data transmission interruption, UE should not switch BWP when some dedicated beams are indeed applicable for CFRA BFR.</w:t>
      </w:r>
      <w:r w:rsidR="00D1316F" w:rsidRPr="003A660C">
        <w:rPr>
          <w:rFonts w:eastAsia="Malgun Gothic" w:cs="Arial"/>
          <w:lang w:val="en-US" w:eastAsia="ko-KR"/>
        </w:rPr>
        <w:t xml:space="preserve">   </w:t>
      </w:r>
      <w:r w:rsidRPr="003A660C">
        <w:rPr>
          <w:rFonts w:eastAsia="Malgun Gothic" w:cs="Arial"/>
          <w:lang w:val="en-US" w:eastAsia="ko-KR"/>
        </w:rPr>
        <w:t xml:space="preserve"> </w:t>
      </w:r>
    </w:p>
    <w:p w14:paraId="331B74D4" w14:textId="77777777" w:rsidR="00740BF0" w:rsidRPr="003A660C" w:rsidRDefault="00740BF0" w:rsidP="00531BE3">
      <w:pPr>
        <w:rPr>
          <w:rFonts w:eastAsia="Malgun Gothic" w:cs="Arial"/>
          <w:lang w:val="en-US" w:eastAsia="ko-KR"/>
        </w:rPr>
      </w:pPr>
    </w:p>
    <w:p w14:paraId="3F5DC361" w14:textId="77777777" w:rsidR="00D1316F" w:rsidRPr="003A660C" w:rsidRDefault="00D1316F" w:rsidP="00531BE3">
      <w:pPr>
        <w:rPr>
          <w:rFonts w:eastAsia="Malgun Gothic" w:cs="Arial"/>
          <w:b/>
          <w:lang w:val="en-US" w:eastAsia="ko-KR"/>
        </w:rPr>
      </w:pPr>
      <w:r w:rsidRPr="003A660C">
        <w:rPr>
          <w:rFonts w:eastAsia="Malgun Gothic" w:cs="Arial"/>
          <w:b/>
          <w:lang w:val="en-US" w:eastAsia="ko-KR"/>
        </w:rPr>
        <w:t>Proposal 2:</w:t>
      </w:r>
      <w:r w:rsidR="00BA2117" w:rsidRPr="003A660C">
        <w:rPr>
          <w:rFonts w:eastAsia="Malgun Gothic" w:cs="Arial"/>
          <w:b/>
          <w:lang w:val="en-US" w:eastAsia="ko-KR"/>
        </w:rPr>
        <w:t xml:space="preserve"> </w:t>
      </w:r>
      <w:r w:rsidR="00946EBA">
        <w:rPr>
          <w:rFonts w:eastAsia="Malgun Gothic" w:cs="Arial"/>
          <w:b/>
          <w:lang w:val="en-US" w:eastAsia="ko-KR"/>
        </w:rPr>
        <w:t xml:space="preserve">UE perform CFRA </w:t>
      </w:r>
      <w:r w:rsidR="00946EBA" w:rsidRPr="003A660C">
        <w:rPr>
          <w:rFonts w:eastAsia="Malgun Gothic" w:cs="Arial"/>
          <w:b/>
          <w:lang w:val="en-US" w:eastAsia="ko-KR"/>
        </w:rPr>
        <w:t>on current active DL BWP</w:t>
      </w:r>
      <w:r w:rsidR="00946EBA">
        <w:rPr>
          <w:rFonts w:eastAsia="Malgun Gothic" w:cs="Arial"/>
          <w:b/>
          <w:lang w:val="en-US" w:eastAsia="ko-KR"/>
        </w:rPr>
        <w:t xml:space="preserve"> regardless of whether active DL BWP is paired with UL BWP for CBRA. </w:t>
      </w:r>
    </w:p>
    <w:p w14:paraId="0B1D3C54" w14:textId="77777777" w:rsidR="004B33B7" w:rsidRDefault="004B33B7" w:rsidP="002F78CC">
      <w:pPr>
        <w:pStyle w:val="CRCoverPage"/>
        <w:spacing w:before="120"/>
        <w:jc w:val="both"/>
        <w:rPr>
          <w:lang w:val="en-US"/>
        </w:rPr>
      </w:pPr>
    </w:p>
    <w:p w14:paraId="7BA01F0E" w14:textId="77777777" w:rsidR="00FD1AFE" w:rsidRPr="003D23CA" w:rsidRDefault="00FD1AFE" w:rsidP="002F78CC">
      <w:pPr>
        <w:pStyle w:val="CRCoverPage"/>
        <w:spacing w:before="120"/>
        <w:jc w:val="both"/>
        <w:rPr>
          <w:b/>
          <w:lang w:val="en-US"/>
        </w:rPr>
      </w:pPr>
    </w:p>
    <w:p w14:paraId="48D4534C" w14:textId="77777777" w:rsidR="003D23CA" w:rsidRDefault="003D23CA" w:rsidP="002F78CC">
      <w:pPr>
        <w:pStyle w:val="CRCoverPage"/>
        <w:spacing w:before="120"/>
        <w:jc w:val="both"/>
        <w:rPr>
          <w:lang w:val="en-US"/>
        </w:rPr>
      </w:pPr>
    </w:p>
    <w:p w14:paraId="148C642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68EAE1F7" w14:textId="77777777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642F89" w:rsidRPr="00AA3FA4">
        <w:rPr>
          <w:rFonts w:eastAsia="MS Mincho"/>
          <w:lang w:val="en-US" w:eastAsia="en-US"/>
        </w:rPr>
        <w:t>:</w:t>
      </w:r>
    </w:p>
    <w:p w14:paraId="15EBAA9B" w14:textId="77777777" w:rsidR="00100AB4" w:rsidRPr="00531BE3" w:rsidRDefault="00100AB4" w:rsidP="00100AB4">
      <w:pPr>
        <w:rPr>
          <w:rFonts w:eastAsia="Malgun Gothic"/>
          <w:b/>
          <w:lang w:val="en-US" w:eastAsia="ko-KR"/>
        </w:rPr>
      </w:pPr>
      <w:r w:rsidRPr="00531BE3">
        <w:rPr>
          <w:rFonts w:eastAsia="Malgun Gothic"/>
          <w:b/>
          <w:lang w:val="en-US" w:eastAsia="ko-KR"/>
        </w:rPr>
        <w:t>Observation</w:t>
      </w:r>
      <w:r>
        <w:rPr>
          <w:rFonts w:eastAsia="Malgun Gothic"/>
          <w:b/>
          <w:lang w:val="en-US" w:eastAsia="ko-KR"/>
        </w:rPr>
        <w:t xml:space="preserve"> 1</w:t>
      </w:r>
      <w:r w:rsidRPr="00531BE3">
        <w:rPr>
          <w:rFonts w:eastAsia="Malgun Gothic"/>
          <w:b/>
          <w:lang w:val="en-US" w:eastAsia="ko-KR"/>
        </w:rPr>
        <w:t xml:space="preserve">: CBRA fallback on SCell is not supported, and </w:t>
      </w:r>
      <w:r>
        <w:rPr>
          <w:rFonts w:eastAsia="Malgun Gothic"/>
          <w:b/>
          <w:lang w:val="en-US" w:eastAsia="ko-KR"/>
        </w:rPr>
        <w:t xml:space="preserve">the UE behavior is still unspecified when CFRA is on SCell and </w:t>
      </w:r>
      <w:r w:rsidRPr="009638F0">
        <w:rPr>
          <w:rFonts w:eastAsia="Malgun Gothic"/>
          <w:b/>
          <w:lang w:val="en-US" w:eastAsia="ko-KR"/>
        </w:rPr>
        <w:t>all dedicated PRACH resources are associated with SSB/CSI-RS below RSRP threshold</w:t>
      </w:r>
      <w:r w:rsidRPr="00531BE3">
        <w:rPr>
          <w:rFonts w:eastAsia="Malgun Gothic"/>
          <w:b/>
          <w:lang w:val="en-US" w:eastAsia="ko-KR"/>
        </w:rPr>
        <w:t>.</w:t>
      </w:r>
    </w:p>
    <w:p w14:paraId="0CFCC90A" w14:textId="77777777" w:rsidR="00100AB4" w:rsidRPr="003A660C" w:rsidRDefault="00100AB4" w:rsidP="00100AB4">
      <w:pPr>
        <w:rPr>
          <w:rFonts w:eastAsia="Malgun Gothic" w:cs="Arial"/>
          <w:b/>
          <w:lang w:val="en-US" w:eastAsia="ko-KR"/>
        </w:rPr>
      </w:pPr>
      <w:r w:rsidRPr="003A660C">
        <w:rPr>
          <w:rFonts w:eastAsia="Malgun Gothic" w:cs="Arial"/>
          <w:b/>
          <w:lang w:val="en-US" w:eastAsia="ko-KR"/>
        </w:rPr>
        <w:t xml:space="preserve">Observation 2: Switching BWP upon CFRA initiation will interrupt ongoing data transmission </w:t>
      </w:r>
      <w:r>
        <w:rPr>
          <w:rFonts w:eastAsia="Malgun Gothic" w:cs="Arial"/>
          <w:b/>
          <w:lang w:val="en-US" w:eastAsia="ko-KR"/>
        </w:rPr>
        <w:t xml:space="preserve">especially </w:t>
      </w:r>
      <w:r w:rsidRPr="003A660C">
        <w:rPr>
          <w:rFonts w:eastAsia="Malgun Gothic" w:cs="Arial"/>
          <w:b/>
          <w:lang w:val="en-US" w:eastAsia="ko-KR"/>
        </w:rPr>
        <w:t>when CFRA is for BFR.</w:t>
      </w:r>
    </w:p>
    <w:p w14:paraId="58B9381B" w14:textId="77777777" w:rsidR="00100AB4" w:rsidRPr="003A660C" w:rsidRDefault="00100AB4" w:rsidP="00100AB4">
      <w:pPr>
        <w:rPr>
          <w:rFonts w:eastAsia="Malgun Gothic" w:cs="Arial"/>
          <w:b/>
          <w:lang w:val="en-US" w:eastAsia="ko-KR"/>
        </w:rPr>
      </w:pPr>
      <w:r w:rsidRPr="003A660C">
        <w:rPr>
          <w:rFonts w:eastAsia="Malgun Gothic" w:cs="Arial"/>
          <w:b/>
          <w:lang w:val="en-US" w:eastAsia="ko-KR"/>
        </w:rPr>
        <w:t xml:space="preserve">Observation 3: To support switching between CFRA and CBRA, </w:t>
      </w:r>
      <w:r>
        <w:rPr>
          <w:rFonts w:eastAsia="Malgun Gothic" w:cs="Arial"/>
          <w:b/>
          <w:lang w:val="en-US" w:eastAsia="ko-KR"/>
        </w:rPr>
        <w:t xml:space="preserve">performing CFRA on current active BWP requires </w:t>
      </w:r>
      <w:r w:rsidRPr="003A660C">
        <w:rPr>
          <w:rFonts w:eastAsia="Malgun Gothic" w:cs="Arial"/>
          <w:b/>
          <w:lang w:val="en-US" w:eastAsia="ko-KR"/>
        </w:rPr>
        <w:t>UE to dynamically switch between two DL BWPs</w:t>
      </w:r>
      <w:r>
        <w:rPr>
          <w:rFonts w:eastAsia="Malgun Gothic" w:cs="Arial"/>
          <w:b/>
          <w:lang w:val="en-US" w:eastAsia="ko-KR"/>
        </w:rPr>
        <w:t>.</w:t>
      </w:r>
    </w:p>
    <w:p w14:paraId="54AA5BD8" w14:textId="77777777" w:rsidR="00C134A3" w:rsidRPr="00FC283A" w:rsidRDefault="00C134A3" w:rsidP="00372440">
      <w:pPr>
        <w:pStyle w:val="CRCoverPage"/>
        <w:spacing w:before="120"/>
        <w:jc w:val="both"/>
        <w:rPr>
          <w:b/>
          <w:lang w:val="en-US"/>
        </w:rPr>
      </w:pPr>
    </w:p>
    <w:p w14:paraId="269246DC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54B53425" w14:textId="77777777" w:rsidR="00100AB4" w:rsidRPr="00531BE3" w:rsidRDefault="00100AB4" w:rsidP="00100AB4">
      <w:pPr>
        <w:rPr>
          <w:rFonts w:eastAsia="Malgun Gothic"/>
          <w:b/>
          <w:lang w:val="en-US" w:eastAsia="ko-KR"/>
        </w:rPr>
      </w:pPr>
      <w:r w:rsidRPr="00740BF0">
        <w:rPr>
          <w:rFonts w:eastAsia="Malgun Gothic"/>
          <w:b/>
          <w:lang w:val="en-US" w:eastAsia="ko-KR"/>
        </w:rPr>
        <w:t xml:space="preserve">Proposal 1. </w:t>
      </w:r>
      <w:r>
        <w:rPr>
          <w:rFonts w:eastAsia="Malgun Gothic"/>
          <w:b/>
          <w:lang w:val="en-US" w:eastAsia="ko-KR"/>
        </w:rPr>
        <w:t xml:space="preserve">If </w:t>
      </w:r>
      <w:r w:rsidRPr="00740BF0">
        <w:rPr>
          <w:rFonts w:eastAsia="Malgun Gothic"/>
          <w:b/>
          <w:lang w:val="en-US" w:eastAsia="ko-KR"/>
        </w:rPr>
        <w:t xml:space="preserve">UE perform CFRA on SCell and </w:t>
      </w:r>
      <w:r>
        <w:rPr>
          <w:rFonts w:eastAsia="Malgun Gothic"/>
          <w:b/>
          <w:lang w:val="en-US" w:eastAsia="ko-KR"/>
        </w:rPr>
        <w:t>all</w:t>
      </w:r>
      <w:r w:rsidRPr="00740BF0">
        <w:rPr>
          <w:rFonts w:eastAsia="Malgun Gothic"/>
          <w:b/>
          <w:lang w:val="en-US" w:eastAsia="ko-KR"/>
        </w:rPr>
        <w:t xml:space="preserve"> </w:t>
      </w:r>
      <w:r>
        <w:rPr>
          <w:rFonts w:eastAsia="Malgun Gothic"/>
          <w:b/>
          <w:lang w:val="en-US" w:eastAsia="ko-KR"/>
        </w:rPr>
        <w:t xml:space="preserve">DL beams associated with dedicated </w:t>
      </w:r>
      <w:r w:rsidRPr="00740BF0">
        <w:rPr>
          <w:rFonts w:eastAsia="Malgun Gothic"/>
          <w:b/>
          <w:lang w:val="en-US" w:eastAsia="ko-KR"/>
        </w:rPr>
        <w:t xml:space="preserve">PRACH </w:t>
      </w:r>
      <w:r>
        <w:rPr>
          <w:rFonts w:eastAsia="Malgun Gothic"/>
          <w:b/>
          <w:lang w:val="en-US" w:eastAsia="ko-KR"/>
        </w:rPr>
        <w:t xml:space="preserve">are below RSRP threshold for </w:t>
      </w:r>
      <w:r w:rsidRPr="00740BF0">
        <w:rPr>
          <w:rFonts w:eastAsia="Malgun Gothic"/>
          <w:b/>
          <w:lang w:val="en-US" w:eastAsia="ko-KR"/>
        </w:rPr>
        <w:t>CFRA</w:t>
      </w:r>
      <w:r>
        <w:rPr>
          <w:rFonts w:eastAsia="Malgun Gothic"/>
          <w:b/>
          <w:lang w:val="en-US" w:eastAsia="ko-KR"/>
        </w:rPr>
        <w:t xml:space="preserve">, </w:t>
      </w:r>
      <w:r w:rsidRPr="00531BE3">
        <w:rPr>
          <w:rFonts w:eastAsia="Malgun Gothic"/>
          <w:b/>
          <w:lang w:val="en-US" w:eastAsia="ko-KR"/>
        </w:rPr>
        <w:t xml:space="preserve">UE </w:t>
      </w:r>
      <w:r>
        <w:rPr>
          <w:rFonts w:eastAsia="Malgun Gothic"/>
          <w:b/>
          <w:lang w:val="en-US" w:eastAsia="ko-KR"/>
        </w:rPr>
        <w:t xml:space="preserve">considers the CFRA on SCell unsuccessfully completed. </w:t>
      </w:r>
    </w:p>
    <w:p w14:paraId="469E618F" w14:textId="77777777" w:rsidR="007A286D" w:rsidRPr="003A660C" w:rsidRDefault="007A286D" w:rsidP="007A286D">
      <w:pPr>
        <w:pStyle w:val="CRCoverPage"/>
        <w:spacing w:before="120"/>
        <w:jc w:val="both"/>
        <w:rPr>
          <w:b/>
          <w:lang w:val="en-US"/>
        </w:rPr>
      </w:pPr>
    </w:p>
    <w:p w14:paraId="451176ED" w14:textId="77777777" w:rsidR="00100AB4" w:rsidRPr="003A660C" w:rsidRDefault="00100AB4" w:rsidP="00100AB4">
      <w:pPr>
        <w:rPr>
          <w:rFonts w:eastAsia="Malgun Gothic" w:cs="Arial"/>
          <w:b/>
          <w:lang w:val="en-US" w:eastAsia="ko-KR"/>
        </w:rPr>
      </w:pPr>
      <w:r w:rsidRPr="003A660C">
        <w:rPr>
          <w:rFonts w:eastAsia="Malgun Gothic" w:cs="Arial"/>
          <w:b/>
          <w:lang w:val="en-US" w:eastAsia="ko-KR"/>
        </w:rPr>
        <w:lastRenderedPageBreak/>
        <w:t xml:space="preserve">Proposal 2: </w:t>
      </w:r>
      <w:r>
        <w:rPr>
          <w:rFonts w:eastAsia="Malgun Gothic" w:cs="Arial"/>
          <w:b/>
          <w:lang w:val="en-US" w:eastAsia="ko-KR"/>
        </w:rPr>
        <w:t xml:space="preserve">UE perform CFRA </w:t>
      </w:r>
      <w:r w:rsidRPr="003A660C">
        <w:rPr>
          <w:rFonts w:eastAsia="Malgun Gothic" w:cs="Arial"/>
          <w:b/>
          <w:lang w:val="en-US" w:eastAsia="ko-KR"/>
        </w:rPr>
        <w:t>on current active DL BWP</w:t>
      </w:r>
      <w:r>
        <w:rPr>
          <w:rFonts w:eastAsia="Malgun Gothic" w:cs="Arial"/>
          <w:b/>
          <w:lang w:val="en-US" w:eastAsia="ko-KR"/>
        </w:rPr>
        <w:t xml:space="preserve"> regardless of whether active DL BWP is paired with UL BWP for CBRA. </w:t>
      </w:r>
    </w:p>
    <w:p w14:paraId="4A0C42FB" w14:textId="77777777" w:rsidR="00C134A3" w:rsidRDefault="00C134A3" w:rsidP="009103E4">
      <w:pPr>
        <w:pStyle w:val="CRCoverPage"/>
        <w:spacing w:before="120"/>
        <w:jc w:val="both"/>
        <w:rPr>
          <w:b/>
          <w:lang w:val="en-US" w:eastAsia="ko-KR"/>
        </w:rPr>
      </w:pPr>
    </w:p>
    <w:p w14:paraId="53726BB4" w14:textId="77777777" w:rsidR="00100AB4" w:rsidRPr="00CE3746" w:rsidRDefault="00100AB4" w:rsidP="009103E4">
      <w:pPr>
        <w:pStyle w:val="CRCoverPage"/>
        <w:spacing w:before="120"/>
        <w:jc w:val="both"/>
        <w:rPr>
          <w:lang w:val="en-US" w:eastAsia="ko-KR"/>
        </w:rPr>
      </w:pPr>
      <w:r w:rsidRPr="00CE3746">
        <w:rPr>
          <w:lang w:val="en-US" w:eastAsia="ko-KR"/>
        </w:rPr>
        <w:t xml:space="preserve">The corresponding CR is provided in </w:t>
      </w:r>
      <w:r w:rsidR="00CE3746" w:rsidRPr="00CE3746">
        <w:rPr>
          <w:lang w:val="en-US" w:eastAsia="ko-KR"/>
        </w:rPr>
        <w:fldChar w:fldCharType="begin"/>
      </w:r>
      <w:r w:rsidR="00CE3746" w:rsidRPr="00CE3746">
        <w:rPr>
          <w:lang w:val="en-US" w:eastAsia="ko-KR"/>
        </w:rPr>
        <w:instrText xml:space="preserve"> REF _Ref517434889 \r \h </w:instrText>
      </w:r>
      <w:r w:rsidR="00CE3746" w:rsidRPr="00CE3746">
        <w:rPr>
          <w:lang w:val="en-US" w:eastAsia="ko-KR"/>
        </w:rPr>
      </w:r>
      <w:r w:rsidR="00CE3746">
        <w:rPr>
          <w:lang w:val="en-US" w:eastAsia="ko-KR"/>
        </w:rPr>
        <w:instrText xml:space="preserve"> \* MERGEFORMAT </w:instrText>
      </w:r>
      <w:r w:rsidR="00CE3746" w:rsidRPr="00CE3746">
        <w:rPr>
          <w:lang w:val="en-US" w:eastAsia="ko-KR"/>
        </w:rPr>
        <w:fldChar w:fldCharType="separate"/>
      </w:r>
      <w:r w:rsidR="00CE3746" w:rsidRPr="00CE3746">
        <w:rPr>
          <w:lang w:val="en-US" w:eastAsia="ko-KR"/>
        </w:rPr>
        <w:t>[2]</w:t>
      </w:r>
      <w:r w:rsidR="00CE3746" w:rsidRPr="00CE3746">
        <w:rPr>
          <w:lang w:val="en-US" w:eastAsia="ko-KR"/>
        </w:rPr>
        <w:fldChar w:fldCharType="end"/>
      </w:r>
      <w:r w:rsidRPr="00CE3746">
        <w:rPr>
          <w:lang w:val="en-US" w:eastAsia="ko-KR"/>
        </w:rPr>
        <w:t>.</w:t>
      </w:r>
    </w:p>
    <w:p w14:paraId="679AAE08" w14:textId="77777777" w:rsidR="00720746" w:rsidRPr="00216F88" w:rsidRDefault="00720746" w:rsidP="00720746">
      <w:pPr>
        <w:pStyle w:val="B1"/>
        <w:rPr>
          <w:lang w:eastAsia="ko-KR"/>
        </w:rPr>
      </w:pPr>
    </w:p>
    <w:p w14:paraId="34135A59" w14:textId="77777777" w:rsidR="005A46A0" w:rsidRPr="006369E7" w:rsidRDefault="005A46A0" w:rsidP="00372440">
      <w:pPr>
        <w:pStyle w:val="CRCoverPage"/>
        <w:spacing w:before="120"/>
        <w:jc w:val="both"/>
      </w:pPr>
    </w:p>
    <w:p w14:paraId="657DE252" w14:textId="77777777" w:rsidR="00642F89" w:rsidRDefault="009C305F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</w:t>
      </w:r>
      <w:r w:rsidR="00642F89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Reference</w:t>
      </w:r>
    </w:p>
    <w:p w14:paraId="29604366" w14:textId="77777777" w:rsidR="004E796E" w:rsidRDefault="00720746" w:rsidP="00720746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val="en-US" w:eastAsia="ko-KR"/>
        </w:rPr>
      </w:pPr>
      <w:bookmarkStart w:id="1" w:name="_Ref517344227"/>
      <w:bookmarkStart w:id="2" w:name="_Ref513644820"/>
      <w:bookmarkStart w:id="3" w:name="_Ref508116321"/>
      <w:bookmarkStart w:id="4" w:name="_Ref508116256"/>
      <w:bookmarkStart w:id="5" w:name="_Ref489433501"/>
      <w:r w:rsidRPr="00720746">
        <w:rPr>
          <w:rFonts w:ascii="Arial" w:hAnsi="Arial" w:cs="Arial"/>
          <w:lang w:val="en-US" w:eastAsia="ko-KR"/>
        </w:rPr>
        <w:t>3GPP TS 38.321 V15.2.0 (2018-06)</w:t>
      </w:r>
      <w:bookmarkEnd w:id="1"/>
      <w:r>
        <w:rPr>
          <w:rFonts w:ascii="Arial" w:hAnsi="Arial" w:cs="Arial"/>
          <w:lang w:val="en-US" w:eastAsia="ko-KR"/>
        </w:rPr>
        <w:t xml:space="preserve"> </w:t>
      </w:r>
      <w:bookmarkEnd w:id="2"/>
    </w:p>
    <w:p w14:paraId="6D067133" w14:textId="77777777" w:rsidR="00100AB4" w:rsidRDefault="00100AB4" w:rsidP="00100AB4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val="en-US" w:eastAsia="ko-KR"/>
        </w:rPr>
      </w:pPr>
      <w:bookmarkStart w:id="6" w:name="_Ref517434889"/>
      <w:r>
        <w:rPr>
          <w:rFonts w:ascii="Arial" w:hAnsi="Arial" w:cs="Arial"/>
          <w:lang w:val="en-US" w:eastAsia="ko-KR"/>
        </w:rPr>
        <w:t xml:space="preserve">R2-1810502, Correction to support CFRA, CR 0270, MediaTek Inc., </w:t>
      </w:r>
      <w:r w:rsidRPr="00100AB4">
        <w:rPr>
          <w:rFonts w:ascii="Arial" w:hAnsi="Arial" w:cs="Arial"/>
          <w:lang w:val="en-US" w:eastAsia="ko-KR"/>
        </w:rPr>
        <w:t>NR AH1807</w:t>
      </w:r>
      <w:bookmarkEnd w:id="6"/>
    </w:p>
    <w:bookmarkEnd w:id="3"/>
    <w:bookmarkEnd w:id="4"/>
    <w:bookmarkEnd w:id="5"/>
    <w:p w14:paraId="2B31A6DE" w14:textId="77777777" w:rsidR="00667092" w:rsidRPr="00CA2160" w:rsidRDefault="00667092" w:rsidP="00667092">
      <w:pPr>
        <w:pStyle w:val="2222"/>
        <w:spacing w:after="120" w:line="288" w:lineRule="auto"/>
        <w:ind w:firstLineChars="0" w:firstLine="0"/>
        <w:jc w:val="left"/>
        <w:rPr>
          <w:rFonts w:ascii="Arial" w:hAnsi="Arial" w:cs="Arial"/>
          <w:lang w:val="en-US" w:eastAsia="ko-KR"/>
        </w:rPr>
      </w:pPr>
    </w:p>
    <w:sectPr w:rsidR="00667092" w:rsidRPr="00CA2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94A0B2" w16cid:durableId="1E9B3EDC"/>
  <w16cid:commentId w16cid:paraId="48BD026E" w16cid:durableId="1E9B3F5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09B8D" w14:textId="77777777" w:rsidR="00484828" w:rsidRDefault="00484828" w:rsidP="003B1415">
      <w:pPr>
        <w:spacing w:after="0"/>
      </w:pPr>
      <w:r>
        <w:separator/>
      </w:r>
    </w:p>
  </w:endnote>
  <w:endnote w:type="continuationSeparator" w:id="0">
    <w:p w14:paraId="48CE55A9" w14:textId="77777777" w:rsidR="00484828" w:rsidRDefault="00484828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Bold">
    <w:panose1 w:val="020F0702030404030204"/>
    <w:charset w:val="00"/>
    <w:family w:val="roman"/>
    <w:notTrueType/>
    <w:pitch w:val="default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3ADFC" w14:textId="77777777" w:rsidR="00484828" w:rsidRDefault="00484828" w:rsidP="003B1415">
      <w:pPr>
        <w:spacing w:after="0"/>
      </w:pPr>
      <w:r>
        <w:separator/>
      </w:r>
    </w:p>
  </w:footnote>
  <w:footnote w:type="continuationSeparator" w:id="0">
    <w:p w14:paraId="3F0B234B" w14:textId="77777777" w:rsidR="00484828" w:rsidRDefault="00484828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522B"/>
    <w:multiLevelType w:val="hybridMultilevel"/>
    <w:tmpl w:val="B7CA3BF0"/>
    <w:lvl w:ilvl="0" w:tplc="D5E40FE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6719C"/>
    <w:multiLevelType w:val="hybridMultilevel"/>
    <w:tmpl w:val="67024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50917"/>
    <w:multiLevelType w:val="hybridMultilevel"/>
    <w:tmpl w:val="D49AC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32691"/>
    <w:multiLevelType w:val="hybridMultilevel"/>
    <w:tmpl w:val="755A880C"/>
    <w:lvl w:ilvl="0" w:tplc="72A214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A5482"/>
    <w:multiLevelType w:val="hybridMultilevel"/>
    <w:tmpl w:val="60F6433E"/>
    <w:lvl w:ilvl="0" w:tplc="8898C78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40541"/>
    <w:multiLevelType w:val="hybridMultilevel"/>
    <w:tmpl w:val="F6B88932"/>
    <w:lvl w:ilvl="0" w:tplc="99A84DB2">
      <w:start w:val="2"/>
      <w:numFmt w:val="bullet"/>
      <w:lvlText w:val="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A267B"/>
    <w:multiLevelType w:val="hybridMultilevel"/>
    <w:tmpl w:val="2D58F9E2"/>
    <w:lvl w:ilvl="0" w:tplc="3C086D0E">
      <w:start w:val="1"/>
      <w:numFmt w:val="decimal"/>
      <w:lvlText w:val="%1&gt;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C0B43"/>
    <w:multiLevelType w:val="hybridMultilevel"/>
    <w:tmpl w:val="97922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A46DBA"/>
    <w:multiLevelType w:val="hybridMultilevel"/>
    <w:tmpl w:val="E028F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50ACE"/>
    <w:multiLevelType w:val="hybridMultilevel"/>
    <w:tmpl w:val="45183750"/>
    <w:lvl w:ilvl="0" w:tplc="3906153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8682F"/>
    <w:multiLevelType w:val="hybridMultilevel"/>
    <w:tmpl w:val="42066AB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54FB0"/>
    <w:multiLevelType w:val="hybridMultilevel"/>
    <w:tmpl w:val="F29616C2"/>
    <w:lvl w:ilvl="0" w:tplc="97A419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667CF3"/>
    <w:multiLevelType w:val="hybridMultilevel"/>
    <w:tmpl w:val="44EA4AA4"/>
    <w:lvl w:ilvl="0" w:tplc="83A4A3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594A26"/>
    <w:multiLevelType w:val="hybridMultilevel"/>
    <w:tmpl w:val="2F88B9C8"/>
    <w:lvl w:ilvl="0" w:tplc="42A8B2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8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2"/>
  </w:num>
  <w:num w:numId="5">
    <w:abstractNumId w:val="38"/>
  </w:num>
  <w:num w:numId="6">
    <w:abstractNumId w:val="19"/>
  </w:num>
  <w:num w:numId="7">
    <w:abstractNumId w:val="11"/>
  </w:num>
  <w:num w:numId="8">
    <w:abstractNumId w:val="21"/>
  </w:num>
  <w:num w:numId="9">
    <w:abstractNumId w:val="24"/>
  </w:num>
  <w:num w:numId="10">
    <w:abstractNumId w:val="37"/>
  </w:num>
  <w:num w:numId="11">
    <w:abstractNumId w:val="6"/>
  </w:num>
  <w:num w:numId="12">
    <w:abstractNumId w:val="5"/>
  </w:num>
  <w:num w:numId="13">
    <w:abstractNumId w:val="18"/>
  </w:num>
  <w:num w:numId="14">
    <w:abstractNumId w:val="27"/>
  </w:num>
  <w:num w:numId="15">
    <w:abstractNumId w:val="31"/>
  </w:num>
  <w:num w:numId="16">
    <w:abstractNumId w:val="3"/>
  </w:num>
  <w:num w:numId="17">
    <w:abstractNumId w:val="23"/>
  </w:num>
  <w:num w:numId="18">
    <w:abstractNumId w:val="33"/>
  </w:num>
  <w:num w:numId="19">
    <w:abstractNumId w:val="22"/>
  </w:num>
  <w:num w:numId="20">
    <w:abstractNumId w:val="26"/>
  </w:num>
  <w:num w:numId="21">
    <w:abstractNumId w:val="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6"/>
  </w:num>
  <w:num w:numId="26">
    <w:abstractNumId w:val="29"/>
  </w:num>
  <w:num w:numId="27">
    <w:abstractNumId w:val="14"/>
  </w:num>
  <w:num w:numId="28">
    <w:abstractNumId w:val="34"/>
  </w:num>
  <w:num w:numId="29">
    <w:abstractNumId w:val="20"/>
  </w:num>
  <w:num w:numId="30">
    <w:abstractNumId w:val="32"/>
  </w:num>
  <w:num w:numId="31">
    <w:abstractNumId w:val="10"/>
  </w:num>
  <w:num w:numId="32">
    <w:abstractNumId w:val="17"/>
  </w:num>
  <w:num w:numId="33">
    <w:abstractNumId w:val="30"/>
  </w:num>
  <w:num w:numId="34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4026"/>
    <w:rsid w:val="0000577C"/>
    <w:rsid w:val="00012FAB"/>
    <w:rsid w:val="0002470C"/>
    <w:rsid w:val="00027644"/>
    <w:rsid w:val="0003538E"/>
    <w:rsid w:val="00042F66"/>
    <w:rsid w:val="00053B43"/>
    <w:rsid w:val="00053D75"/>
    <w:rsid w:val="00056885"/>
    <w:rsid w:val="00061EDE"/>
    <w:rsid w:val="00071FE7"/>
    <w:rsid w:val="000820E2"/>
    <w:rsid w:val="00082376"/>
    <w:rsid w:val="00083CBD"/>
    <w:rsid w:val="000934EA"/>
    <w:rsid w:val="000A72C8"/>
    <w:rsid w:val="000B1C7D"/>
    <w:rsid w:val="000B36D8"/>
    <w:rsid w:val="000C030C"/>
    <w:rsid w:val="000C313D"/>
    <w:rsid w:val="000C3F46"/>
    <w:rsid w:val="000D4745"/>
    <w:rsid w:val="000D54F2"/>
    <w:rsid w:val="000E2754"/>
    <w:rsid w:val="000E47F9"/>
    <w:rsid w:val="000E6946"/>
    <w:rsid w:val="00100AB4"/>
    <w:rsid w:val="0010466D"/>
    <w:rsid w:val="00132BF2"/>
    <w:rsid w:val="001344BD"/>
    <w:rsid w:val="001421CE"/>
    <w:rsid w:val="0014570C"/>
    <w:rsid w:val="00150B17"/>
    <w:rsid w:val="00151FB1"/>
    <w:rsid w:val="00170304"/>
    <w:rsid w:val="001722FE"/>
    <w:rsid w:val="00174418"/>
    <w:rsid w:val="00183766"/>
    <w:rsid w:val="001A539F"/>
    <w:rsid w:val="001B3DBD"/>
    <w:rsid w:val="001B40BE"/>
    <w:rsid w:val="001C6813"/>
    <w:rsid w:val="001D2982"/>
    <w:rsid w:val="001E0AC8"/>
    <w:rsid w:val="001E2964"/>
    <w:rsid w:val="001E4063"/>
    <w:rsid w:val="001E6F77"/>
    <w:rsid w:val="001F6E64"/>
    <w:rsid w:val="001F75A2"/>
    <w:rsid w:val="001F77B5"/>
    <w:rsid w:val="00206659"/>
    <w:rsid w:val="0021435E"/>
    <w:rsid w:val="0021439A"/>
    <w:rsid w:val="00215321"/>
    <w:rsid w:val="00222635"/>
    <w:rsid w:val="00231500"/>
    <w:rsid w:val="002342F1"/>
    <w:rsid w:val="002431B6"/>
    <w:rsid w:val="00243604"/>
    <w:rsid w:val="00244724"/>
    <w:rsid w:val="00244B46"/>
    <w:rsid w:val="00246ACB"/>
    <w:rsid w:val="00256029"/>
    <w:rsid w:val="00256E49"/>
    <w:rsid w:val="002673FF"/>
    <w:rsid w:val="002679BA"/>
    <w:rsid w:val="002725A6"/>
    <w:rsid w:val="00276565"/>
    <w:rsid w:val="00280824"/>
    <w:rsid w:val="002809C9"/>
    <w:rsid w:val="00291D56"/>
    <w:rsid w:val="00293910"/>
    <w:rsid w:val="002B6BF5"/>
    <w:rsid w:val="002C0A49"/>
    <w:rsid w:val="002E3D3B"/>
    <w:rsid w:val="002F3FF4"/>
    <w:rsid w:val="002F78CC"/>
    <w:rsid w:val="00307C75"/>
    <w:rsid w:val="00307FB5"/>
    <w:rsid w:val="00313FAC"/>
    <w:rsid w:val="003174AC"/>
    <w:rsid w:val="003307C6"/>
    <w:rsid w:val="00342EF9"/>
    <w:rsid w:val="003500EF"/>
    <w:rsid w:val="00351A33"/>
    <w:rsid w:val="00362287"/>
    <w:rsid w:val="00362368"/>
    <w:rsid w:val="00372440"/>
    <w:rsid w:val="00374A25"/>
    <w:rsid w:val="00375043"/>
    <w:rsid w:val="003825A6"/>
    <w:rsid w:val="003849DF"/>
    <w:rsid w:val="0038611F"/>
    <w:rsid w:val="00394387"/>
    <w:rsid w:val="00395162"/>
    <w:rsid w:val="00396052"/>
    <w:rsid w:val="003A660C"/>
    <w:rsid w:val="003A7193"/>
    <w:rsid w:val="003A7381"/>
    <w:rsid w:val="003B1415"/>
    <w:rsid w:val="003C1164"/>
    <w:rsid w:val="003D1B4C"/>
    <w:rsid w:val="003D23CA"/>
    <w:rsid w:val="003F7BE2"/>
    <w:rsid w:val="004030AF"/>
    <w:rsid w:val="00405C0C"/>
    <w:rsid w:val="00410AB8"/>
    <w:rsid w:val="00420CEF"/>
    <w:rsid w:val="00421676"/>
    <w:rsid w:val="00426951"/>
    <w:rsid w:val="00426D48"/>
    <w:rsid w:val="004276CA"/>
    <w:rsid w:val="00430638"/>
    <w:rsid w:val="00430DAE"/>
    <w:rsid w:val="00457C69"/>
    <w:rsid w:val="00466B13"/>
    <w:rsid w:val="00473B24"/>
    <w:rsid w:val="00474CA5"/>
    <w:rsid w:val="00484828"/>
    <w:rsid w:val="0049354A"/>
    <w:rsid w:val="004A0745"/>
    <w:rsid w:val="004B047B"/>
    <w:rsid w:val="004B1785"/>
    <w:rsid w:val="004B33B7"/>
    <w:rsid w:val="004C192A"/>
    <w:rsid w:val="004E02A9"/>
    <w:rsid w:val="004E5A08"/>
    <w:rsid w:val="004E796E"/>
    <w:rsid w:val="004F41B1"/>
    <w:rsid w:val="00501E59"/>
    <w:rsid w:val="00505C53"/>
    <w:rsid w:val="00515F49"/>
    <w:rsid w:val="005226C4"/>
    <w:rsid w:val="00530FCB"/>
    <w:rsid w:val="00531BE3"/>
    <w:rsid w:val="00544117"/>
    <w:rsid w:val="0055418D"/>
    <w:rsid w:val="00554EDC"/>
    <w:rsid w:val="005613B4"/>
    <w:rsid w:val="00566FB9"/>
    <w:rsid w:val="005700A4"/>
    <w:rsid w:val="00577288"/>
    <w:rsid w:val="00580534"/>
    <w:rsid w:val="005941F9"/>
    <w:rsid w:val="00594EC6"/>
    <w:rsid w:val="005A0558"/>
    <w:rsid w:val="005A46A0"/>
    <w:rsid w:val="005A5D52"/>
    <w:rsid w:val="005B01F0"/>
    <w:rsid w:val="005B56D0"/>
    <w:rsid w:val="005E1EB5"/>
    <w:rsid w:val="005F14B5"/>
    <w:rsid w:val="005F2932"/>
    <w:rsid w:val="005F3DFA"/>
    <w:rsid w:val="005F3FAC"/>
    <w:rsid w:val="00610303"/>
    <w:rsid w:val="006115D1"/>
    <w:rsid w:val="00620082"/>
    <w:rsid w:val="0062332B"/>
    <w:rsid w:val="00624E13"/>
    <w:rsid w:val="006333E2"/>
    <w:rsid w:val="006369E7"/>
    <w:rsid w:val="00637188"/>
    <w:rsid w:val="00642F89"/>
    <w:rsid w:val="006438D5"/>
    <w:rsid w:val="00646ED2"/>
    <w:rsid w:val="00656CC6"/>
    <w:rsid w:val="00656DE1"/>
    <w:rsid w:val="00661021"/>
    <w:rsid w:val="00667092"/>
    <w:rsid w:val="00670117"/>
    <w:rsid w:val="00685CA1"/>
    <w:rsid w:val="00691E5A"/>
    <w:rsid w:val="00694367"/>
    <w:rsid w:val="006967B4"/>
    <w:rsid w:val="006A4355"/>
    <w:rsid w:val="006B0A48"/>
    <w:rsid w:val="006C04AB"/>
    <w:rsid w:val="006C1206"/>
    <w:rsid w:val="006D07C4"/>
    <w:rsid w:val="006D5148"/>
    <w:rsid w:val="006D60C4"/>
    <w:rsid w:val="006E7D64"/>
    <w:rsid w:val="006F2CD8"/>
    <w:rsid w:val="00705D48"/>
    <w:rsid w:val="0071380B"/>
    <w:rsid w:val="00720746"/>
    <w:rsid w:val="00720F35"/>
    <w:rsid w:val="0072350B"/>
    <w:rsid w:val="00724B25"/>
    <w:rsid w:val="00724B9A"/>
    <w:rsid w:val="00730070"/>
    <w:rsid w:val="00730DE1"/>
    <w:rsid w:val="0073420C"/>
    <w:rsid w:val="00737B35"/>
    <w:rsid w:val="00740BF0"/>
    <w:rsid w:val="007449F2"/>
    <w:rsid w:val="00746DF7"/>
    <w:rsid w:val="00754D51"/>
    <w:rsid w:val="00767AFC"/>
    <w:rsid w:val="007720D5"/>
    <w:rsid w:val="007735E4"/>
    <w:rsid w:val="00775016"/>
    <w:rsid w:val="00775D3D"/>
    <w:rsid w:val="00776935"/>
    <w:rsid w:val="00785280"/>
    <w:rsid w:val="00797FAD"/>
    <w:rsid w:val="007A286D"/>
    <w:rsid w:val="007B1020"/>
    <w:rsid w:val="007B35FF"/>
    <w:rsid w:val="007C3B10"/>
    <w:rsid w:val="007C6482"/>
    <w:rsid w:val="007D1769"/>
    <w:rsid w:val="007D5EE7"/>
    <w:rsid w:val="007E30A2"/>
    <w:rsid w:val="007F2D17"/>
    <w:rsid w:val="00802127"/>
    <w:rsid w:val="00806F0C"/>
    <w:rsid w:val="008119BD"/>
    <w:rsid w:val="00812172"/>
    <w:rsid w:val="0081466C"/>
    <w:rsid w:val="00815058"/>
    <w:rsid w:val="00817A56"/>
    <w:rsid w:val="00824057"/>
    <w:rsid w:val="00832FDD"/>
    <w:rsid w:val="00836427"/>
    <w:rsid w:val="008378EF"/>
    <w:rsid w:val="00842A2A"/>
    <w:rsid w:val="008449ED"/>
    <w:rsid w:val="0084649C"/>
    <w:rsid w:val="008553CE"/>
    <w:rsid w:val="008571CE"/>
    <w:rsid w:val="00861035"/>
    <w:rsid w:val="00863C0C"/>
    <w:rsid w:val="00873F66"/>
    <w:rsid w:val="00875A7F"/>
    <w:rsid w:val="0088075E"/>
    <w:rsid w:val="008974B8"/>
    <w:rsid w:val="008A3DCB"/>
    <w:rsid w:val="008A6BE6"/>
    <w:rsid w:val="008B49E2"/>
    <w:rsid w:val="008C4471"/>
    <w:rsid w:val="008D582F"/>
    <w:rsid w:val="008F39BE"/>
    <w:rsid w:val="008F3CB4"/>
    <w:rsid w:val="009015AA"/>
    <w:rsid w:val="009103E4"/>
    <w:rsid w:val="00912FEE"/>
    <w:rsid w:val="009168AF"/>
    <w:rsid w:val="009174AD"/>
    <w:rsid w:val="0091790B"/>
    <w:rsid w:val="00922AAB"/>
    <w:rsid w:val="00927784"/>
    <w:rsid w:val="009300A9"/>
    <w:rsid w:val="00946EBA"/>
    <w:rsid w:val="00955724"/>
    <w:rsid w:val="00963742"/>
    <w:rsid w:val="009638F0"/>
    <w:rsid w:val="00970E5A"/>
    <w:rsid w:val="00980EC9"/>
    <w:rsid w:val="00983562"/>
    <w:rsid w:val="00992D0B"/>
    <w:rsid w:val="009936B9"/>
    <w:rsid w:val="00994E27"/>
    <w:rsid w:val="00995613"/>
    <w:rsid w:val="009B3891"/>
    <w:rsid w:val="009B4323"/>
    <w:rsid w:val="009B6AC2"/>
    <w:rsid w:val="009C1D6D"/>
    <w:rsid w:val="009C305F"/>
    <w:rsid w:val="009C43B4"/>
    <w:rsid w:val="009C494B"/>
    <w:rsid w:val="009D3FC3"/>
    <w:rsid w:val="009E3081"/>
    <w:rsid w:val="009E77C0"/>
    <w:rsid w:val="009E7E32"/>
    <w:rsid w:val="009F3B40"/>
    <w:rsid w:val="009F44E1"/>
    <w:rsid w:val="00A0027D"/>
    <w:rsid w:val="00A00397"/>
    <w:rsid w:val="00A00D9C"/>
    <w:rsid w:val="00A02E3B"/>
    <w:rsid w:val="00A07140"/>
    <w:rsid w:val="00A10E20"/>
    <w:rsid w:val="00A27D6E"/>
    <w:rsid w:val="00A301B4"/>
    <w:rsid w:val="00A340C7"/>
    <w:rsid w:val="00A34C33"/>
    <w:rsid w:val="00A4193B"/>
    <w:rsid w:val="00A424DB"/>
    <w:rsid w:val="00A44CF7"/>
    <w:rsid w:val="00A470FB"/>
    <w:rsid w:val="00A56314"/>
    <w:rsid w:val="00A60392"/>
    <w:rsid w:val="00A604B2"/>
    <w:rsid w:val="00A608C9"/>
    <w:rsid w:val="00A63B1D"/>
    <w:rsid w:val="00A84A38"/>
    <w:rsid w:val="00A959F3"/>
    <w:rsid w:val="00A95FF4"/>
    <w:rsid w:val="00AA08E4"/>
    <w:rsid w:val="00AA21BE"/>
    <w:rsid w:val="00AA31D9"/>
    <w:rsid w:val="00AA3FA4"/>
    <w:rsid w:val="00AB042B"/>
    <w:rsid w:val="00AB4EC4"/>
    <w:rsid w:val="00AC0AB9"/>
    <w:rsid w:val="00AC131F"/>
    <w:rsid w:val="00AC3ADE"/>
    <w:rsid w:val="00AC6DCB"/>
    <w:rsid w:val="00AD3B15"/>
    <w:rsid w:val="00AE2493"/>
    <w:rsid w:val="00AE55CB"/>
    <w:rsid w:val="00AF1DB5"/>
    <w:rsid w:val="00AF1E89"/>
    <w:rsid w:val="00AF261F"/>
    <w:rsid w:val="00AF2887"/>
    <w:rsid w:val="00AF59BB"/>
    <w:rsid w:val="00AF5E7A"/>
    <w:rsid w:val="00B04E9D"/>
    <w:rsid w:val="00B07029"/>
    <w:rsid w:val="00B149C8"/>
    <w:rsid w:val="00B14EE4"/>
    <w:rsid w:val="00B20D07"/>
    <w:rsid w:val="00B216A4"/>
    <w:rsid w:val="00B359B7"/>
    <w:rsid w:val="00B4201E"/>
    <w:rsid w:val="00B5035A"/>
    <w:rsid w:val="00B516F4"/>
    <w:rsid w:val="00B55BBB"/>
    <w:rsid w:val="00B61B2E"/>
    <w:rsid w:val="00B63DE3"/>
    <w:rsid w:val="00B73E05"/>
    <w:rsid w:val="00B75422"/>
    <w:rsid w:val="00B928E7"/>
    <w:rsid w:val="00B92BBC"/>
    <w:rsid w:val="00B97774"/>
    <w:rsid w:val="00BA0A88"/>
    <w:rsid w:val="00BA2117"/>
    <w:rsid w:val="00BA5655"/>
    <w:rsid w:val="00BD02C3"/>
    <w:rsid w:val="00BD43B1"/>
    <w:rsid w:val="00BD613F"/>
    <w:rsid w:val="00BE0212"/>
    <w:rsid w:val="00BF5CAB"/>
    <w:rsid w:val="00BF7402"/>
    <w:rsid w:val="00C000BA"/>
    <w:rsid w:val="00C11DA9"/>
    <w:rsid w:val="00C13490"/>
    <w:rsid w:val="00C134A3"/>
    <w:rsid w:val="00C150E0"/>
    <w:rsid w:val="00C21B85"/>
    <w:rsid w:val="00C26357"/>
    <w:rsid w:val="00C32EA8"/>
    <w:rsid w:val="00C36894"/>
    <w:rsid w:val="00C44557"/>
    <w:rsid w:val="00C55465"/>
    <w:rsid w:val="00C5579D"/>
    <w:rsid w:val="00C62831"/>
    <w:rsid w:val="00C6733E"/>
    <w:rsid w:val="00C70EB6"/>
    <w:rsid w:val="00C737CA"/>
    <w:rsid w:val="00C74DD0"/>
    <w:rsid w:val="00C75968"/>
    <w:rsid w:val="00C8114D"/>
    <w:rsid w:val="00C83178"/>
    <w:rsid w:val="00C83A6D"/>
    <w:rsid w:val="00C93A8C"/>
    <w:rsid w:val="00C96E26"/>
    <w:rsid w:val="00C975EB"/>
    <w:rsid w:val="00CA2160"/>
    <w:rsid w:val="00CB01A4"/>
    <w:rsid w:val="00CB2AA6"/>
    <w:rsid w:val="00CB7527"/>
    <w:rsid w:val="00CC0259"/>
    <w:rsid w:val="00CC6586"/>
    <w:rsid w:val="00CC78AE"/>
    <w:rsid w:val="00CD4FF9"/>
    <w:rsid w:val="00CE3746"/>
    <w:rsid w:val="00CE6C5E"/>
    <w:rsid w:val="00CF02D4"/>
    <w:rsid w:val="00CF38CD"/>
    <w:rsid w:val="00CF3EE3"/>
    <w:rsid w:val="00D003C0"/>
    <w:rsid w:val="00D0386B"/>
    <w:rsid w:val="00D0606A"/>
    <w:rsid w:val="00D07250"/>
    <w:rsid w:val="00D11A06"/>
    <w:rsid w:val="00D1316F"/>
    <w:rsid w:val="00D16FF8"/>
    <w:rsid w:val="00D203E8"/>
    <w:rsid w:val="00D23EEE"/>
    <w:rsid w:val="00D26371"/>
    <w:rsid w:val="00D351F7"/>
    <w:rsid w:val="00D4027F"/>
    <w:rsid w:val="00D41A99"/>
    <w:rsid w:val="00D433FD"/>
    <w:rsid w:val="00D45384"/>
    <w:rsid w:val="00D555AD"/>
    <w:rsid w:val="00D562D0"/>
    <w:rsid w:val="00D64BD1"/>
    <w:rsid w:val="00D67FC6"/>
    <w:rsid w:val="00D7404D"/>
    <w:rsid w:val="00D94F33"/>
    <w:rsid w:val="00D95AD2"/>
    <w:rsid w:val="00D96CC3"/>
    <w:rsid w:val="00DA52D1"/>
    <w:rsid w:val="00DB057E"/>
    <w:rsid w:val="00DB0988"/>
    <w:rsid w:val="00DB6F1B"/>
    <w:rsid w:val="00DC37AE"/>
    <w:rsid w:val="00DD0BEA"/>
    <w:rsid w:val="00DE5287"/>
    <w:rsid w:val="00DF0C2D"/>
    <w:rsid w:val="00DF50B8"/>
    <w:rsid w:val="00DF57C1"/>
    <w:rsid w:val="00DF7B9B"/>
    <w:rsid w:val="00E00C4C"/>
    <w:rsid w:val="00E02092"/>
    <w:rsid w:val="00E048BA"/>
    <w:rsid w:val="00E06266"/>
    <w:rsid w:val="00E170BB"/>
    <w:rsid w:val="00E20160"/>
    <w:rsid w:val="00E35BD2"/>
    <w:rsid w:val="00E40B80"/>
    <w:rsid w:val="00E44184"/>
    <w:rsid w:val="00E73259"/>
    <w:rsid w:val="00E75DE8"/>
    <w:rsid w:val="00E76030"/>
    <w:rsid w:val="00E771B0"/>
    <w:rsid w:val="00E85297"/>
    <w:rsid w:val="00E87543"/>
    <w:rsid w:val="00E87CF1"/>
    <w:rsid w:val="00E939AD"/>
    <w:rsid w:val="00EA2FD9"/>
    <w:rsid w:val="00EB0FA5"/>
    <w:rsid w:val="00EB1C6A"/>
    <w:rsid w:val="00ED71A7"/>
    <w:rsid w:val="00ED7ADB"/>
    <w:rsid w:val="00EE3C95"/>
    <w:rsid w:val="00EE4B8E"/>
    <w:rsid w:val="00EF1470"/>
    <w:rsid w:val="00EF5C7E"/>
    <w:rsid w:val="00EF6AF8"/>
    <w:rsid w:val="00F03A46"/>
    <w:rsid w:val="00F03AB0"/>
    <w:rsid w:val="00F371F3"/>
    <w:rsid w:val="00F41CE2"/>
    <w:rsid w:val="00F41CE5"/>
    <w:rsid w:val="00F41FB1"/>
    <w:rsid w:val="00F45138"/>
    <w:rsid w:val="00F515C1"/>
    <w:rsid w:val="00F52058"/>
    <w:rsid w:val="00F6020F"/>
    <w:rsid w:val="00F61E13"/>
    <w:rsid w:val="00F71059"/>
    <w:rsid w:val="00F7639E"/>
    <w:rsid w:val="00F83492"/>
    <w:rsid w:val="00F8384F"/>
    <w:rsid w:val="00F918C5"/>
    <w:rsid w:val="00F938FC"/>
    <w:rsid w:val="00F96FF9"/>
    <w:rsid w:val="00FA044B"/>
    <w:rsid w:val="00FA2CBA"/>
    <w:rsid w:val="00FA30A4"/>
    <w:rsid w:val="00FB4819"/>
    <w:rsid w:val="00FB4CAB"/>
    <w:rsid w:val="00FB6798"/>
    <w:rsid w:val="00FC283A"/>
    <w:rsid w:val="00FC4E16"/>
    <w:rsid w:val="00FD1AFE"/>
    <w:rsid w:val="00FD498C"/>
    <w:rsid w:val="00FE71B6"/>
    <w:rsid w:val="00FF3BAC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rsid w:val="00C26357"/>
    <w:pPr>
      <w:numPr>
        <w:numId w:val="2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3GPPHeader">
    <w:name w:val="3GPP_Header"/>
    <w:basedOn w:val="Normal"/>
    <w:rsid w:val="00531BE3"/>
    <w:pPr>
      <w:tabs>
        <w:tab w:val="left" w:pos="1701"/>
        <w:tab w:val="right" w:pos="9639"/>
      </w:tabs>
      <w:spacing w:after="240"/>
      <w:textAlignment w:val="auto"/>
    </w:pPr>
    <w:rPr>
      <w:b/>
      <w:sz w:val="24"/>
    </w:rPr>
  </w:style>
  <w:style w:type="paragraph" w:customStyle="1" w:styleId="FP">
    <w:name w:val="FP"/>
    <w:basedOn w:val="Normal"/>
    <w:rsid w:val="003A660C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Malgun Gothic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827F4-D946-455B-AF7C-4BA5BA18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11</cp:revision>
  <dcterms:created xsi:type="dcterms:W3CDTF">2018-06-22T02:18:00Z</dcterms:created>
  <dcterms:modified xsi:type="dcterms:W3CDTF">2018-06-22T05:55:00Z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-449093231</vt:i4>
  </property>
  <property fmtid="{D5CDD505-2E9C-101B-9397-08002B2CF9AE}" pid="4" name="_EmailSubject">
    <vt:lpwstr>NR UP Tdocs for Montreal ad hoc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